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CCD4" w14:textId="2465464A" w:rsidR="00CF4C9D" w:rsidRDefault="00CF4C9D" w:rsidP="00CF4C9D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The </w:t>
      </w:r>
      <w:r w:rsidR="00E01564" w:rsidRPr="00E01564">
        <w:rPr>
          <w:color w:val="000000"/>
          <w:sz w:val="27"/>
          <w:szCs w:val="27"/>
        </w:rPr>
        <w:t>Address for expression of interest</w:t>
      </w:r>
      <w:r w:rsidR="00E0156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for the </w:t>
      </w:r>
      <w:r w:rsidR="00196FA5" w:rsidRPr="00196FA5">
        <w:rPr>
          <w:color w:val="000000"/>
          <w:sz w:val="27"/>
          <w:szCs w:val="27"/>
        </w:rPr>
        <w:t>negotiated procedure</w:t>
      </w:r>
      <w:r w:rsidR="00196FA5">
        <w:rPr>
          <w:color w:val="000000"/>
          <w:sz w:val="27"/>
          <w:szCs w:val="27"/>
        </w:rPr>
        <w:t xml:space="preserve"> </w:t>
      </w:r>
      <w:r w:rsidR="00196FA5" w:rsidRPr="00196FA5">
        <w:rPr>
          <w:color w:val="000000"/>
          <w:sz w:val="27"/>
          <w:szCs w:val="27"/>
        </w:rPr>
        <w:t xml:space="preserve">for </w:t>
      </w:r>
      <w:r w:rsidR="00196FA5">
        <w:rPr>
          <w:color w:val="000000"/>
          <w:sz w:val="27"/>
          <w:szCs w:val="27"/>
        </w:rPr>
        <w:t xml:space="preserve">the </w:t>
      </w:r>
      <w:r w:rsidR="00E13B54">
        <w:rPr>
          <w:color w:val="000000"/>
          <w:sz w:val="27"/>
          <w:szCs w:val="27"/>
        </w:rPr>
        <w:t>low</w:t>
      </w:r>
      <w:r w:rsidR="00196FA5" w:rsidRPr="00196FA5">
        <w:rPr>
          <w:color w:val="000000"/>
          <w:sz w:val="27"/>
          <w:szCs w:val="27"/>
        </w:rPr>
        <w:t xml:space="preserve"> value contract</w:t>
      </w:r>
    </w:p>
    <w:p w14:paraId="2E9DC50C" w14:textId="3B45DC36" w:rsidR="00CF4C9D" w:rsidRDefault="00196FA5" w:rsidP="00CF4C9D">
      <w:pPr>
        <w:pStyle w:val="NormalWeb"/>
        <w:jc w:val="center"/>
        <w:rPr>
          <w:color w:val="000000"/>
          <w:sz w:val="27"/>
          <w:szCs w:val="27"/>
        </w:rPr>
      </w:pPr>
      <w:r w:rsidRPr="00196FA5">
        <w:rPr>
          <w:color w:val="000000"/>
          <w:sz w:val="27"/>
          <w:szCs w:val="27"/>
        </w:rPr>
        <w:t>ENISA/2026/LVP/0017-EXA</w:t>
      </w:r>
      <w:proofErr w:type="gramStart"/>
      <w:r w:rsidR="00CF4C9D">
        <w:rPr>
          <w:color w:val="000000"/>
          <w:sz w:val="27"/>
          <w:szCs w:val="27"/>
        </w:rPr>
        <w:t>-‘</w:t>
      </w:r>
      <w:proofErr w:type="gramEnd"/>
      <w:r w:rsidR="00CF4C9D">
        <w:rPr>
          <w:color w:val="000000"/>
          <w:sz w:val="27"/>
          <w:szCs w:val="27"/>
        </w:rPr>
        <w:t>’</w:t>
      </w:r>
      <w:r w:rsidR="00CF4C9D" w:rsidRPr="00CF4C9D">
        <w:t xml:space="preserve"> </w:t>
      </w:r>
      <w:r w:rsidRPr="00196FA5">
        <w:rPr>
          <w:color w:val="000000"/>
          <w:sz w:val="27"/>
          <w:szCs w:val="27"/>
        </w:rPr>
        <w:t xml:space="preserve">Legal Services under the EU Cybersecurity </w:t>
      </w:r>
      <w:proofErr w:type="gramStart"/>
      <w:r w:rsidRPr="00196FA5">
        <w:rPr>
          <w:color w:val="000000"/>
          <w:sz w:val="27"/>
          <w:szCs w:val="27"/>
        </w:rPr>
        <w:t>Reserve</w:t>
      </w:r>
      <w:r w:rsidR="00CF4C9D">
        <w:rPr>
          <w:color w:val="000000"/>
          <w:sz w:val="27"/>
          <w:szCs w:val="27"/>
        </w:rPr>
        <w:t>’’</w:t>
      </w:r>
      <w:proofErr w:type="gramEnd"/>
      <w:r w:rsidR="00CF4C9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is</w:t>
      </w:r>
      <w:r w:rsidR="00CF4C9D">
        <w:rPr>
          <w:color w:val="000000"/>
          <w:sz w:val="27"/>
          <w:szCs w:val="27"/>
        </w:rPr>
        <w:t xml:space="preserve"> available in the EU Funding &amp; Tenders Portal </w:t>
      </w:r>
      <w:r w:rsidR="00E01564">
        <w:rPr>
          <w:color w:val="000000"/>
          <w:sz w:val="27"/>
          <w:szCs w:val="27"/>
        </w:rPr>
        <w:t xml:space="preserve">is </w:t>
      </w:r>
      <w:r w:rsidR="00CF4C9D">
        <w:rPr>
          <w:color w:val="000000"/>
          <w:sz w:val="27"/>
          <w:szCs w:val="27"/>
        </w:rPr>
        <w:t>in the following link</w:t>
      </w:r>
    </w:p>
    <w:p w14:paraId="24074958" w14:textId="33523C13" w:rsidR="00CF4C9D" w:rsidRDefault="00312AC8" w:rsidP="00CF4C9D">
      <w:pPr>
        <w:jc w:val="center"/>
      </w:pPr>
      <w:hyperlink r:id="rId4" w:history="1">
        <w:r w:rsidRPr="00312AC8">
          <w:rPr>
            <w:rStyle w:val="Hyperlink"/>
          </w:rPr>
          <w:t>EU Funding &amp; Ten</w:t>
        </w:r>
        <w:r w:rsidRPr="00312AC8">
          <w:rPr>
            <w:rStyle w:val="Hyperlink"/>
          </w:rPr>
          <w:t>d</w:t>
        </w:r>
        <w:r w:rsidRPr="00312AC8">
          <w:rPr>
            <w:rStyle w:val="Hyperlink"/>
          </w:rPr>
          <w:t>ers Portal</w:t>
        </w:r>
      </w:hyperlink>
      <w:r>
        <w:t xml:space="preserve"> </w:t>
      </w:r>
    </w:p>
    <w:p w14:paraId="4B8924CB" w14:textId="2013ACD7" w:rsidR="0054762F" w:rsidRDefault="0054762F" w:rsidP="00CF4C9D">
      <w:pPr>
        <w:jc w:val="center"/>
      </w:pPr>
      <w:r w:rsidRPr="0054762F">
        <w:rPr>
          <w:noProof/>
        </w:rPr>
        <w:drawing>
          <wp:inline distT="0" distB="0" distL="0" distR="0" wp14:anchorId="2DDA75F8" wp14:editId="3D9773FC">
            <wp:extent cx="5943600" cy="2897505"/>
            <wp:effectExtent l="0" t="0" r="0" b="0"/>
            <wp:docPr id="9938581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8581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9D"/>
    <w:rsid w:val="00196FA5"/>
    <w:rsid w:val="001A3C9E"/>
    <w:rsid w:val="002B173A"/>
    <w:rsid w:val="002B332B"/>
    <w:rsid w:val="002D33D3"/>
    <w:rsid w:val="00312AC8"/>
    <w:rsid w:val="003875D1"/>
    <w:rsid w:val="0054762F"/>
    <w:rsid w:val="005B7363"/>
    <w:rsid w:val="007E76E0"/>
    <w:rsid w:val="009254D5"/>
    <w:rsid w:val="00C3779B"/>
    <w:rsid w:val="00CF4C9D"/>
    <w:rsid w:val="00DF1190"/>
    <w:rsid w:val="00E01564"/>
    <w:rsid w:val="00E13B54"/>
    <w:rsid w:val="00E26511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5817"/>
  <w15:chartTrackingRefBased/>
  <w15:docId w15:val="{0BE3AFCB-2485-4984-B618-C52E6880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4C9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E76E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c.europa.eu/info/funding-tenders/opportunities/portal/screen/opportunities/tender-details/8f61ac8d-8026-4f39-9656-bd032f6e4ab1-EXA?order=DESC&amp;pageNumber=1&amp;pageSize=50&amp;sortBy=startDate&amp;isExactMatch=true&amp;cftPartyLegalEntityId=473523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Sotirios Daniil</dc:creator>
  <cp:keywords/>
  <dc:description/>
  <cp:lastModifiedBy>Sotirios Daniil</cp:lastModifiedBy>
  <cp:revision>8</cp:revision>
  <dcterms:created xsi:type="dcterms:W3CDTF">2026-09-11T11:48:00Z</dcterms:created>
  <dcterms:modified xsi:type="dcterms:W3CDTF">2026-09-14T07:26:00Z</dcterms:modified>
</cp:coreProperties>
</file>