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BCCD4" w14:textId="43299252" w:rsidR="00CF4C9D" w:rsidRDefault="00CF4C9D" w:rsidP="00CF4C9D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The documents for the tender</w:t>
      </w:r>
    </w:p>
    <w:p w14:paraId="2E9DC50C" w14:textId="60D57DA2" w:rsidR="00CF4C9D" w:rsidRDefault="007E76E0" w:rsidP="00CF4C9D">
      <w:pPr>
        <w:pStyle w:val="NormalWeb"/>
        <w:jc w:val="center"/>
        <w:rPr>
          <w:color w:val="000000"/>
          <w:sz w:val="27"/>
          <w:szCs w:val="27"/>
        </w:rPr>
      </w:pPr>
      <w:r w:rsidRPr="007E76E0">
        <w:rPr>
          <w:color w:val="000000"/>
          <w:sz w:val="27"/>
          <w:szCs w:val="27"/>
        </w:rPr>
        <w:t>ENISA/202</w:t>
      </w:r>
      <w:r w:rsidR="009254D5">
        <w:rPr>
          <w:color w:val="000000"/>
          <w:sz w:val="27"/>
          <w:szCs w:val="27"/>
        </w:rPr>
        <w:t>6</w:t>
      </w:r>
      <w:r w:rsidRPr="007E76E0">
        <w:rPr>
          <w:color w:val="000000"/>
          <w:sz w:val="27"/>
          <w:szCs w:val="27"/>
        </w:rPr>
        <w:t>/OP/001</w:t>
      </w:r>
      <w:r w:rsidR="001F6982">
        <w:rPr>
          <w:color w:val="000000"/>
          <w:sz w:val="27"/>
          <w:szCs w:val="27"/>
        </w:rPr>
        <w:t>3</w:t>
      </w:r>
      <w:r w:rsidR="00CF4C9D">
        <w:rPr>
          <w:color w:val="000000"/>
          <w:sz w:val="27"/>
          <w:szCs w:val="27"/>
        </w:rPr>
        <w:t>-</w:t>
      </w:r>
      <w:r w:rsidR="001F6982">
        <w:rPr>
          <w:color w:val="000000"/>
          <w:sz w:val="27"/>
          <w:szCs w:val="27"/>
        </w:rPr>
        <w:t xml:space="preserve"> ‘’</w:t>
      </w:r>
      <w:r w:rsidR="001F6982" w:rsidRPr="001F6982">
        <w:rPr>
          <w:color w:val="000000"/>
          <w:sz w:val="27"/>
          <w:szCs w:val="27"/>
        </w:rPr>
        <w:t>Services for the Design, Development and Analysis of Cybersecurity Indexes</w:t>
      </w:r>
      <w:r w:rsidR="001F6982">
        <w:rPr>
          <w:color w:val="000000"/>
          <w:sz w:val="27"/>
          <w:szCs w:val="27"/>
        </w:rPr>
        <w:t xml:space="preserve">’’ </w:t>
      </w:r>
      <w:r w:rsidR="00CF4C9D">
        <w:rPr>
          <w:color w:val="000000"/>
          <w:sz w:val="27"/>
          <w:szCs w:val="27"/>
        </w:rPr>
        <w:t>are available in the EU Funding &amp; Tenders Portal in the following link</w:t>
      </w:r>
    </w:p>
    <w:p w14:paraId="24074958" w14:textId="77777777" w:rsidR="00CF4C9D" w:rsidRDefault="00CF4C9D" w:rsidP="00CF4C9D">
      <w:pPr>
        <w:jc w:val="center"/>
      </w:pPr>
    </w:p>
    <w:p w14:paraId="6FC8AD12" w14:textId="66AD1503" w:rsidR="00CF4C9D" w:rsidRDefault="00CF4C9D" w:rsidP="00CF4C9D">
      <w:pPr>
        <w:jc w:val="center"/>
      </w:pPr>
    </w:p>
    <w:p w14:paraId="11AF92FF" w14:textId="338F0916" w:rsidR="005B7363" w:rsidRDefault="00CF4C9D" w:rsidP="00CF4C9D">
      <w:pPr>
        <w:jc w:val="center"/>
      </w:pPr>
      <w:hyperlink r:id="rId4" w:history="1">
        <w:r>
          <w:rPr>
            <w:rStyle w:val="Hyperlink"/>
          </w:rPr>
          <w:t>EU Funding &amp; Tenders Portal | EU Funding &amp; Tenders Portal</w:t>
        </w:r>
      </w:hyperlink>
    </w:p>
    <w:sectPr w:rsidR="005B7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C9D"/>
    <w:rsid w:val="001A3C9E"/>
    <w:rsid w:val="001F6982"/>
    <w:rsid w:val="005B7363"/>
    <w:rsid w:val="007E76E0"/>
    <w:rsid w:val="009254D5"/>
    <w:rsid w:val="00AB633B"/>
    <w:rsid w:val="00CF4C9D"/>
    <w:rsid w:val="00E2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B5817"/>
  <w15:chartTrackingRefBased/>
  <w15:docId w15:val="{0BE3AFCB-2485-4984-B618-C52E6880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F4C9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F4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E76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c.europa.eu/info/funding-tenders/opportunities/portal/screen/opportunities/tender-details/a703c725-84bb-40e1-842e-ecc37dd8146e-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Sotirios Daniil</dc:creator>
  <cp:keywords/>
  <dc:description/>
  <cp:lastModifiedBy>Sotirios Daniil</cp:lastModifiedBy>
  <cp:revision>2</cp:revision>
  <dcterms:created xsi:type="dcterms:W3CDTF">2026-07-24T06:18:00Z</dcterms:created>
  <dcterms:modified xsi:type="dcterms:W3CDTF">2026-07-24T06:18:00Z</dcterms:modified>
</cp:coreProperties>
</file>