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2BC1F" w14:textId="54ADC26D" w:rsidR="00593A6F" w:rsidRDefault="005C737D" w:rsidP="00593A6F">
      <w:pPr>
        <w:pStyle w:val="FootnoteText"/>
        <w:ind w:left="0" w:firstLine="0"/>
        <w:jc w:val="left"/>
        <w:rPr>
          <w:b/>
          <w:sz w:val="28"/>
          <w:szCs w:val="28"/>
        </w:rPr>
      </w:pPr>
      <w:r>
        <w:rPr>
          <w:noProof/>
          <w:lang w:eastAsia="en-GB"/>
        </w:rPr>
        <w:drawing>
          <wp:inline distT="0" distB="0" distL="0" distR="0" wp14:anchorId="2908B294" wp14:editId="4DB7AF95">
            <wp:extent cx="1144710" cy="1038225"/>
            <wp:effectExtent l="0" t="0" r="0" b="0"/>
            <wp:docPr id="2" name="Picture 2" descr="ENISA LOGO without word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out words_smal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6413" cy="1039769"/>
                    </a:xfrm>
                    <a:prstGeom prst="rect">
                      <a:avLst/>
                    </a:prstGeom>
                    <a:noFill/>
                    <a:ln>
                      <a:noFill/>
                    </a:ln>
                  </pic:spPr>
                </pic:pic>
              </a:graphicData>
            </a:graphic>
          </wp:inline>
        </w:drawing>
      </w:r>
    </w:p>
    <w:p w14:paraId="09E63C47" w14:textId="77777777" w:rsidR="00593A6F" w:rsidRDefault="00593A6F">
      <w:pPr>
        <w:pStyle w:val="FootnoteText"/>
        <w:ind w:left="0" w:firstLine="0"/>
        <w:jc w:val="center"/>
        <w:rPr>
          <w:b/>
          <w:sz w:val="28"/>
          <w:szCs w:val="28"/>
        </w:rPr>
      </w:pPr>
    </w:p>
    <w:p w14:paraId="77FFE9A9" w14:textId="72212C71" w:rsidR="00330713" w:rsidRPr="0061151D" w:rsidRDefault="00330713" w:rsidP="009755BD">
      <w:pPr>
        <w:pStyle w:val="FootnoteText"/>
        <w:spacing w:after="100"/>
        <w:ind w:left="0" w:firstLine="0"/>
        <w:jc w:val="center"/>
        <w:rPr>
          <w:b/>
          <w:sz w:val="28"/>
          <w:szCs w:val="28"/>
        </w:rPr>
      </w:pPr>
      <w:r w:rsidRPr="0061151D">
        <w:rPr>
          <w:b/>
          <w:sz w:val="28"/>
          <w:szCs w:val="28"/>
        </w:rPr>
        <w:t xml:space="preserve">FRAMEWORK </w:t>
      </w:r>
      <w:r w:rsidR="001C4C67" w:rsidRPr="0019429A">
        <w:rPr>
          <w:b/>
          <w:sz w:val="28"/>
          <w:szCs w:val="28"/>
        </w:rPr>
        <w:t xml:space="preserve">CONTRACT </w:t>
      </w:r>
      <w:r w:rsidR="00583338" w:rsidRPr="0061151D">
        <w:rPr>
          <w:b/>
          <w:sz w:val="28"/>
          <w:szCs w:val="28"/>
        </w:rPr>
        <w:t xml:space="preserve">FOR </w:t>
      </w:r>
      <w:r w:rsidRPr="0061151D">
        <w:rPr>
          <w:b/>
          <w:sz w:val="28"/>
          <w:szCs w:val="28"/>
        </w:rPr>
        <w:t>SUPPL</w:t>
      </w:r>
      <w:r w:rsidR="00394A81">
        <w:rPr>
          <w:b/>
          <w:sz w:val="28"/>
          <w:szCs w:val="28"/>
        </w:rPr>
        <w:t>IES</w:t>
      </w:r>
    </w:p>
    <w:p w14:paraId="39FB2A9E" w14:textId="77777777" w:rsidR="00A029CE" w:rsidRDefault="00A029CE" w:rsidP="00A029CE">
      <w:pPr>
        <w:pStyle w:val="Default"/>
      </w:pPr>
    </w:p>
    <w:p w14:paraId="25DD3A91" w14:textId="73374657" w:rsidR="005C737D" w:rsidRDefault="00BB0042" w:rsidP="00593A6F">
      <w:pPr>
        <w:spacing w:before="0" w:beforeAutospacing="0" w:after="240" w:afterAutospacing="0"/>
        <w:jc w:val="center"/>
        <w:rPr>
          <w:b/>
          <w:sz w:val="32"/>
          <w:szCs w:val="32"/>
        </w:rPr>
      </w:pPr>
      <w:r w:rsidRPr="00BB0042">
        <w:rPr>
          <w:b/>
          <w:sz w:val="32"/>
          <w:szCs w:val="32"/>
        </w:rPr>
        <w:t>Laptop Computers and Docking Stations</w:t>
      </w:r>
    </w:p>
    <w:p w14:paraId="07AE7C77" w14:textId="77777777" w:rsidR="00756075" w:rsidRDefault="00756075" w:rsidP="00593A6F">
      <w:pPr>
        <w:spacing w:before="0" w:beforeAutospacing="0" w:after="240" w:afterAutospacing="0"/>
        <w:jc w:val="center"/>
      </w:pPr>
    </w:p>
    <w:p w14:paraId="423D225F" w14:textId="0B826EB1" w:rsidR="00593A6F" w:rsidRPr="00593A6F" w:rsidRDefault="00593A6F" w:rsidP="00593A6F">
      <w:pPr>
        <w:spacing w:before="0" w:beforeAutospacing="0" w:after="240" w:afterAutospacing="0"/>
        <w:jc w:val="center"/>
      </w:pPr>
      <w:r w:rsidRPr="00593A6F">
        <w:t xml:space="preserve">CONTRACT NUMBER – ENISA </w:t>
      </w:r>
      <w:r w:rsidR="005C737D">
        <w:t>F</w:t>
      </w:r>
      <w:r w:rsidRPr="00593A6F">
        <w:t>-</w:t>
      </w:r>
      <w:r w:rsidR="005C737D">
        <w:t>RED</w:t>
      </w:r>
      <w:r w:rsidRPr="00593A6F">
        <w:t>-</w:t>
      </w:r>
      <w:r w:rsidR="005C737D">
        <w:t>20</w:t>
      </w:r>
      <w:r w:rsidRPr="00593A6F">
        <w:t>-C</w:t>
      </w:r>
      <w:r w:rsidR="005C737D">
        <w:t>xx</w:t>
      </w:r>
    </w:p>
    <w:p w14:paraId="19A0AD26" w14:textId="0AFDC130" w:rsidR="00593A6F" w:rsidRPr="00593A6F" w:rsidRDefault="00593A6F" w:rsidP="00593A6F">
      <w:pPr>
        <w:spacing w:before="0" w:beforeAutospacing="0" w:after="0" w:afterAutospacing="0"/>
        <w:rPr>
          <w:szCs w:val="24"/>
        </w:rPr>
      </w:pPr>
      <w:r w:rsidRPr="00593A6F">
        <w:rPr>
          <w:szCs w:val="24"/>
        </w:rPr>
        <w:t xml:space="preserve">1. The European Union (‘the Union’), represented by the European Union Agency for </w:t>
      </w:r>
      <w:r w:rsidR="00510570">
        <w:rPr>
          <w:szCs w:val="24"/>
        </w:rPr>
        <w:t>Cybers</w:t>
      </w:r>
      <w:r w:rsidRPr="00593A6F">
        <w:rPr>
          <w:szCs w:val="24"/>
        </w:rPr>
        <w:t>ecurity (‘the contracting authority’), represented for the purposes of signing this contract by [name], [position],</w:t>
      </w:r>
    </w:p>
    <w:p w14:paraId="441F5210" w14:textId="77777777" w:rsidR="00593A6F" w:rsidRPr="00593A6F" w:rsidRDefault="00593A6F" w:rsidP="00593A6F">
      <w:pPr>
        <w:tabs>
          <w:tab w:val="left" w:pos="567"/>
          <w:tab w:val="left" w:pos="1020"/>
          <w:tab w:val="left" w:pos="10977"/>
        </w:tabs>
        <w:spacing w:before="0" w:beforeAutospacing="0"/>
        <w:jc w:val="left"/>
      </w:pPr>
    </w:p>
    <w:p w14:paraId="009BFFB1" w14:textId="77777777" w:rsidR="00593A6F" w:rsidRPr="00593A6F" w:rsidRDefault="00593A6F" w:rsidP="00593A6F">
      <w:pPr>
        <w:tabs>
          <w:tab w:val="left" w:pos="567"/>
          <w:tab w:val="left" w:pos="1020"/>
          <w:tab w:val="left" w:pos="10977"/>
        </w:tabs>
        <w:spacing w:before="0" w:beforeAutospacing="0"/>
        <w:jc w:val="left"/>
      </w:pPr>
      <w:r w:rsidRPr="00593A6F">
        <w:t>on the one part, and</w:t>
      </w:r>
    </w:p>
    <w:p w14:paraId="7BACCE89" w14:textId="77777777" w:rsidR="00593A6F" w:rsidRPr="00593A6F" w:rsidRDefault="00593A6F" w:rsidP="00593A6F">
      <w:pPr>
        <w:tabs>
          <w:tab w:val="left" w:pos="567"/>
          <w:tab w:val="left" w:pos="1020"/>
          <w:tab w:val="left" w:pos="10977"/>
        </w:tabs>
        <w:spacing w:before="0" w:beforeAutospacing="0"/>
        <w:jc w:val="left"/>
        <w:rPr>
          <w:b/>
        </w:rPr>
      </w:pPr>
      <w:r w:rsidRPr="00593A6F">
        <w:t>2. [</w:t>
      </w:r>
      <w:r w:rsidRPr="00593A6F">
        <w:rPr>
          <w:i/>
          <w:highlight w:val="lightGray"/>
        </w:rPr>
        <w:t>Full</w:t>
      </w:r>
      <w:r w:rsidRPr="00593A6F">
        <w:rPr>
          <w:highlight w:val="lightGray"/>
        </w:rPr>
        <w:t xml:space="preserve"> </w:t>
      </w:r>
      <w:r w:rsidRPr="00593A6F">
        <w:rPr>
          <w:i/>
          <w:highlight w:val="lightGray"/>
        </w:rPr>
        <w:t>official name</w:t>
      </w:r>
      <w:r w:rsidRPr="00593A6F">
        <w:t>]</w:t>
      </w:r>
    </w:p>
    <w:p w14:paraId="2F7C688A" w14:textId="77777777" w:rsidR="00593A6F" w:rsidRPr="00593A6F" w:rsidRDefault="00593A6F" w:rsidP="00593A6F">
      <w:pPr>
        <w:tabs>
          <w:tab w:val="left" w:pos="567"/>
          <w:tab w:val="left" w:pos="1020"/>
          <w:tab w:val="left" w:pos="10977"/>
        </w:tabs>
        <w:spacing w:before="0" w:beforeAutospacing="0"/>
        <w:jc w:val="left"/>
        <w:rPr>
          <w:i/>
        </w:rPr>
      </w:pPr>
      <w:r w:rsidRPr="00593A6F">
        <w:t>[</w:t>
      </w:r>
      <w:r w:rsidRPr="00593A6F">
        <w:rPr>
          <w:i/>
          <w:highlight w:val="lightGray"/>
        </w:rPr>
        <w:t>Official legal form</w:t>
      </w:r>
      <w:r w:rsidRPr="00593A6F">
        <w:t>]</w:t>
      </w:r>
    </w:p>
    <w:p w14:paraId="52C3446F" w14:textId="77777777" w:rsidR="00593A6F" w:rsidRPr="00593A6F" w:rsidRDefault="00593A6F" w:rsidP="00593A6F">
      <w:pPr>
        <w:tabs>
          <w:tab w:val="left" w:pos="567"/>
          <w:tab w:val="left" w:pos="1020"/>
          <w:tab w:val="left" w:pos="10977"/>
        </w:tabs>
        <w:spacing w:before="0" w:beforeAutospacing="0"/>
        <w:jc w:val="left"/>
        <w:rPr>
          <w:b/>
        </w:rPr>
      </w:pPr>
      <w:r w:rsidRPr="00593A6F">
        <w:rPr>
          <w:b/>
        </w:rPr>
        <w:t>[</w:t>
      </w:r>
      <w:r w:rsidRPr="00593A6F">
        <w:rPr>
          <w:i/>
          <w:highlight w:val="lightGray"/>
        </w:rPr>
        <w:t>Statutory registration number or ID or passport number</w:t>
      </w:r>
      <w:r w:rsidRPr="00593A6F">
        <w:rPr>
          <w:b/>
        </w:rPr>
        <w:t>]</w:t>
      </w:r>
    </w:p>
    <w:p w14:paraId="2825290C" w14:textId="77777777" w:rsidR="00593A6F" w:rsidRPr="00593A6F" w:rsidRDefault="00593A6F" w:rsidP="00593A6F">
      <w:pPr>
        <w:tabs>
          <w:tab w:val="left" w:pos="567"/>
          <w:tab w:val="left" w:pos="1020"/>
          <w:tab w:val="left" w:pos="10977"/>
        </w:tabs>
        <w:spacing w:before="0" w:beforeAutospacing="0"/>
        <w:jc w:val="left"/>
        <w:rPr>
          <w:b/>
        </w:rPr>
      </w:pPr>
      <w:r w:rsidRPr="00593A6F">
        <w:t>[</w:t>
      </w:r>
      <w:r w:rsidRPr="00593A6F">
        <w:rPr>
          <w:i/>
          <w:highlight w:val="lightGray"/>
        </w:rPr>
        <w:t>Full official address</w:t>
      </w:r>
      <w:r w:rsidRPr="00593A6F">
        <w:t>]</w:t>
      </w:r>
    </w:p>
    <w:p w14:paraId="34A47937" w14:textId="77777777" w:rsidR="00593A6F" w:rsidRPr="00593A6F" w:rsidRDefault="00593A6F" w:rsidP="00593A6F">
      <w:pPr>
        <w:tabs>
          <w:tab w:val="left" w:pos="567"/>
          <w:tab w:val="left" w:pos="1020"/>
          <w:tab w:val="left" w:pos="10977"/>
        </w:tabs>
        <w:spacing w:before="0" w:beforeAutospacing="0"/>
        <w:jc w:val="left"/>
      </w:pPr>
      <w:r w:rsidRPr="00593A6F">
        <w:t>[</w:t>
      </w:r>
      <w:r w:rsidRPr="00593A6F">
        <w:rPr>
          <w:i/>
          <w:highlight w:val="lightGray"/>
        </w:rPr>
        <w:t>VAT registration number</w:t>
      </w:r>
      <w:r w:rsidRPr="00593A6F">
        <w:t>]</w:t>
      </w:r>
    </w:p>
    <w:p w14:paraId="24CB143D" w14:textId="77777777" w:rsidR="00593A6F" w:rsidRPr="00593A6F" w:rsidRDefault="00593A6F" w:rsidP="00593A6F">
      <w:pPr>
        <w:spacing w:before="0" w:beforeAutospacing="0"/>
        <w:jc w:val="left"/>
      </w:pPr>
      <w:r w:rsidRPr="00593A6F">
        <w:t>[</w:t>
      </w:r>
      <w:r w:rsidRPr="00593A6F">
        <w:rPr>
          <w:highlight w:val="lightGray"/>
        </w:rPr>
        <w:t>appointed as the leader of the group by the members of the group that submitted the joint tender</w:t>
      </w:r>
      <w:r w:rsidRPr="00593A6F">
        <w:t>]</w:t>
      </w:r>
    </w:p>
    <w:p w14:paraId="1DD43929" w14:textId="77777777" w:rsidR="00593A6F" w:rsidRPr="00593A6F" w:rsidRDefault="00593A6F" w:rsidP="00593A6F">
      <w:pPr>
        <w:rPr>
          <w:i/>
          <w:color w:val="0070C0"/>
        </w:rPr>
      </w:pPr>
      <w:r w:rsidRPr="00593A6F">
        <w:rPr>
          <w:i/>
          <w:color w:val="0070C0"/>
        </w:rPr>
        <w:t>[For joint tenders, repeat these data as many times as there are contractors and continue numbering]</w:t>
      </w:r>
    </w:p>
    <w:p w14:paraId="71A19AEE" w14:textId="77777777" w:rsidR="00593A6F" w:rsidRPr="00593A6F" w:rsidRDefault="00593A6F" w:rsidP="00593A6F">
      <w:r w:rsidRPr="00593A6F">
        <w:t>([</w:t>
      </w:r>
      <w:r w:rsidRPr="00593A6F">
        <w:rPr>
          <w:highlight w:val="lightGray"/>
        </w:rPr>
        <w:t>collectively</w:t>
      </w:r>
      <w:r w:rsidRPr="00593A6F">
        <w:t>] ‘the contractor’), represented for the purposes of the signature of this contract by</w:t>
      </w:r>
      <w:r w:rsidRPr="00593A6F">
        <w:rPr>
          <w:i/>
        </w:rPr>
        <w:t xml:space="preserve"> </w:t>
      </w:r>
      <w:r w:rsidRPr="00593A6F">
        <w:t>[</w:t>
      </w:r>
      <w:r w:rsidRPr="00593A6F">
        <w:rPr>
          <w:i/>
          <w:highlight w:val="lightGray"/>
        </w:rPr>
        <w:t>forename, surname, function of legal representative and name of company in the case of a joint tender</w:t>
      </w:r>
      <w:r w:rsidRPr="00593A6F">
        <w:t>],</w:t>
      </w:r>
    </w:p>
    <w:p w14:paraId="77FFE9B6" w14:textId="7CD5B60C" w:rsidR="00330713" w:rsidRPr="00BA598B" w:rsidRDefault="00593A6F" w:rsidP="00593A6F">
      <w:pPr>
        <w:tabs>
          <w:tab w:val="left" w:pos="510"/>
          <w:tab w:val="left" w:pos="10977"/>
        </w:tabs>
      </w:pPr>
      <w:r w:rsidRPr="00593A6F">
        <w:t>on the other part,</w:t>
      </w:r>
    </w:p>
    <w:p w14:paraId="77FFE9B7" w14:textId="77777777" w:rsidR="00C90AA0" w:rsidRPr="00BA598B" w:rsidRDefault="00C90AA0" w:rsidP="005C3BAE">
      <w:pPr>
        <w:jc w:val="center"/>
        <w:sectPr w:rsidR="00C90AA0" w:rsidRPr="00BA598B" w:rsidSect="00FC062F">
          <w:headerReference w:type="even" r:id="rId13"/>
          <w:headerReference w:type="default" r:id="rId14"/>
          <w:footerReference w:type="even" r:id="rId15"/>
          <w:footerReference w:type="default" r:id="rId16"/>
          <w:headerReference w:type="first" r:id="rId17"/>
          <w:footerReference w:type="first" r:id="rId18"/>
          <w:pgSz w:w="11906" w:h="16838" w:code="9"/>
          <w:pgMar w:top="1134" w:right="1588" w:bottom="1247" w:left="1588" w:header="567" w:footer="567" w:gutter="0"/>
          <w:cols w:space="720"/>
        </w:sectPr>
      </w:pPr>
    </w:p>
    <w:p w14:paraId="77FFE9B8" w14:textId="77777777" w:rsidR="00994992" w:rsidRPr="00BA598B" w:rsidRDefault="00994992" w:rsidP="005C3BAE">
      <w:pPr>
        <w:jc w:val="center"/>
      </w:pPr>
    </w:p>
    <w:p w14:paraId="77FFE9B9" w14:textId="77777777" w:rsidR="00330713" w:rsidRPr="00BA598B" w:rsidRDefault="00330713" w:rsidP="005C3BAE">
      <w:pPr>
        <w:jc w:val="center"/>
      </w:pPr>
      <w:r w:rsidRPr="00BA598B">
        <w:t>HAVE AGREED</w:t>
      </w:r>
    </w:p>
    <w:p w14:paraId="77FFE9BA" w14:textId="77777777" w:rsidR="00E92807" w:rsidRPr="00BA598B" w:rsidRDefault="00E92807" w:rsidP="00F55345"/>
    <w:p w14:paraId="77FFE9BB" w14:textId="77777777" w:rsidR="00330713" w:rsidRPr="00BA598B" w:rsidRDefault="00F55345" w:rsidP="00F55345">
      <w:r>
        <w:t>t</w:t>
      </w:r>
      <w:r w:rsidR="009A5E0E" w:rsidRPr="00BA598B">
        <w:t xml:space="preserve">o </w:t>
      </w:r>
      <w:r w:rsidR="00330713" w:rsidRPr="00BA598B">
        <w:t xml:space="preserve">the </w:t>
      </w:r>
      <w:r w:rsidR="009A5E0E" w:rsidRPr="00BA598B">
        <w:t>s</w:t>
      </w:r>
      <w:r w:rsidR="00330713" w:rsidRPr="00BA598B">
        <w:rPr>
          <w:b/>
        </w:rPr>
        <w:t xml:space="preserve">pecial </w:t>
      </w:r>
      <w:r w:rsidR="009A5E0E" w:rsidRPr="00BA598B">
        <w:rPr>
          <w:b/>
        </w:rPr>
        <w:t>c</w:t>
      </w:r>
      <w:r w:rsidR="00330713" w:rsidRPr="00BA598B">
        <w:rPr>
          <w:b/>
        </w:rPr>
        <w:t>onditions</w:t>
      </w:r>
      <w:r w:rsidR="009A5E0E" w:rsidRPr="00BA598B">
        <w:rPr>
          <w:b/>
        </w:rPr>
        <w:t>,</w:t>
      </w:r>
      <w:r w:rsidR="00330713" w:rsidRPr="00BA598B">
        <w:t xml:space="preserve"> </w:t>
      </w:r>
      <w:r w:rsidR="009A5E0E" w:rsidRPr="00BA598B">
        <w:t>the</w:t>
      </w:r>
      <w:r w:rsidR="009A5E0E" w:rsidRPr="00BA598B">
        <w:rPr>
          <w:b/>
        </w:rPr>
        <w:t xml:space="preserve"> general conditions for framework contracts</w:t>
      </w:r>
      <w:r w:rsidR="00394A81">
        <w:rPr>
          <w:b/>
        </w:rPr>
        <w:t xml:space="preserve"> </w:t>
      </w:r>
      <w:r w:rsidR="00394A81" w:rsidRPr="0057781C">
        <w:t>for supplies</w:t>
      </w:r>
      <w:r w:rsidR="009A5E0E" w:rsidRPr="00BA598B">
        <w:t xml:space="preserve"> </w:t>
      </w:r>
      <w:r w:rsidR="00330713" w:rsidRPr="00BA598B">
        <w:t xml:space="preserve">and the following </w:t>
      </w:r>
      <w:r w:rsidR="009A5E0E" w:rsidRPr="00BA598B">
        <w:t>a</w:t>
      </w:r>
      <w:r w:rsidR="00330713" w:rsidRPr="00BA598B">
        <w:t>nnexes:</w:t>
      </w:r>
    </w:p>
    <w:p w14:paraId="77FFE9BC" w14:textId="4E62D022" w:rsidR="00330713" w:rsidRPr="00BA598B" w:rsidRDefault="005C3BAE" w:rsidP="00F55345">
      <w:pPr>
        <w:tabs>
          <w:tab w:val="left" w:pos="1418"/>
        </w:tabs>
      </w:pPr>
      <w:r w:rsidRPr="00BA598B">
        <w:rPr>
          <w:b/>
        </w:rPr>
        <w:t>Annex I</w:t>
      </w:r>
      <w:r w:rsidR="005C737D">
        <w:rPr>
          <w:b/>
        </w:rPr>
        <w:t xml:space="preserve"> -</w:t>
      </w:r>
      <w:r w:rsidRPr="00BA598B">
        <w:rPr>
          <w:b/>
        </w:rPr>
        <w:tab/>
      </w:r>
      <w:r w:rsidR="005C737D">
        <w:rPr>
          <w:b/>
        </w:rPr>
        <w:t xml:space="preserve"> </w:t>
      </w:r>
      <w:r w:rsidR="00330713" w:rsidRPr="00BA598B">
        <w:t xml:space="preserve">Tender </w:t>
      </w:r>
      <w:r w:rsidR="002A669F" w:rsidRPr="00BA598B">
        <w:t>s</w:t>
      </w:r>
      <w:r w:rsidR="00330713" w:rsidRPr="00BA598B">
        <w:t>pecifications (</w:t>
      </w:r>
      <w:r w:rsidR="002A669F" w:rsidRPr="00BA598B">
        <w:t>reference</w:t>
      </w:r>
      <w:r w:rsidR="00330713" w:rsidRPr="00BA598B">
        <w:t xml:space="preserve"> No [</w:t>
      </w:r>
      <w:r w:rsidR="00330713" w:rsidRPr="00B969FD">
        <w:rPr>
          <w:i/>
          <w:highlight w:val="lightGray"/>
        </w:rPr>
        <w:t>complete</w:t>
      </w:r>
      <w:r w:rsidR="00330713" w:rsidRPr="00BA598B">
        <w:t>] of [</w:t>
      </w:r>
      <w:r w:rsidR="001251AC" w:rsidRPr="00B969FD">
        <w:rPr>
          <w:i/>
          <w:highlight w:val="lightGray"/>
        </w:rPr>
        <w:t>insert date</w:t>
      </w:r>
      <w:r w:rsidR="00330713" w:rsidRPr="00BA598B">
        <w:t>])</w:t>
      </w:r>
    </w:p>
    <w:p w14:paraId="77FFE9BD" w14:textId="2DC2A299" w:rsidR="00330713" w:rsidRDefault="00330713" w:rsidP="00F55345">
      <w:pPr>
        <w:tabs>
          <w:tab w:val="left" w:pos="1418"/>
        </w:tabs>
      </w:pPr>
      <w:r w:rsidRPr="00BA598B">
        <w:rPr>
          <w:b/>
        </w:rPr>
        <w:t>Annex I</w:t>
      </w:r>
      <w:r w:rsidR="00C21A0F" w:rsidRPr="00BA598B">
        <w:rPr>
          <w:b/>
        </w:rPr>
        <w:t>I</w:t>
      </w:r>
      <w:r w:rsidR="005C737D">
        <w:rPr>
          <w:b/>
        </w:rPr>
        <w:t xml:space="preserve"> -</w:t>
      </w:r>
      <w:r w:rsidR="005C737D">
        <w:tab/>
        <w:t xml:space="preserve">  </w:t>
      </w:r>
      <w:r w:rsidRPr="00BA598B">
        <w:t>Contractor</w:t>
      </w:r>
      <w:r w:rsidR="00375E0C">
        <w:t>’</w:t>
      </w:r>
      <w:r w:rsidRPr="00BA598B">
        <w:t xml:space="preserve">s </w:t>
      </w:r>
      <w:r w:rsidR="002A669F" w:rsidRPr="00BA598B">
        <w:t>t</w:t>
      </w:r>
      <w:r w:rsidRPr="00BA598B">
        <w:t>ender (</w:t>
      </w:r>
      <w:r w:rsidR="002A669F" w:rsidRPr="00BA598B">
        <w:t xml:space="preserve">reference </w:t>
      </w:r>
      <w:r w:rsidRPr="00BA598B">
        <w:t>No [</w:t>
      </w:r>
      <w:r w:rsidRPr="00B969FD">
        <w:rPr>
          <w:i/>
          <w:highlight w:val="lightGray"/>
        </w:rPr>
        <w:t>complete</w:t>
      </w:r>
      <w:r w:rsidRPr="00BA598B">
        <w:t>] of [</w:t>
      </w:r>
      <w:r w:rsidR="001251AC" w:rsidRPr="00B969FD">
        <w:rPr>
          <w:i/>
          <w:highlight w:val="lightGray"/>
        </w:rPr>
        <w:t>insert date</w:t>
      </w:r>
      <w:r w:rsidRPr="0057781C">
        <w:t>]</w:t>
      </w:r>
      <w:r w:rsidRPr="0061151D">
        <w:rPr>
          <w:i/>
        </w:rPr>
        <w:t>)</w:t>
      </w:r>
    </w:p>
    <w:p w14:paraId="0982C095" w14:textId="7EAC6E3F" w:rsidR="00593A6F" w:rsidRPr="00593A6F" w:rsidRDefault="00593A6F" w:rsidP="00593A6F">
      <w:pPr>
        <w:ind w:left="1560" w:hanging="1560"/>
      </w:pPr>
      <w:r w:rsidRPr="00593A6F">
        <w:rPr>
          <w:b/>
        </w:rPr>
        <w:t xml:space="preserve">Annex III </w:t>
      </w:r>
      <w:r w:rsidR="005C737D">
        <w:rPr>
          <w:b/>
        </w:rPr>
        <w:t>-</w:t>
      </w:r>
      <w:r w:rsidR="005C737D">
        <w:rPr>
          <w:b/>
        </w:rPr>
        <w:tab/>
      </w:r>
      <w:r w:rsidRPr="00593A6F">
        <w:t>Model for order forms and for specific contracts</w:t>
      </w:r>
    </w:p>
    <w:p w14:paraId="7822D131" w14:textId="513B8E99" w:rsidR="00593A6F" w:rsidRPr="00593A6F" w:rsidRDefault="00593A6F" w:rsidP="00593A6F">
      <w:pPr>
        <w:ind w:left="1560" w:hanging="1560"/>
      </w:pPr>
      <w:r w:rsidRPr="00593A6F">
        <w:rPr>
          <w:b/>
        </w:rPr>
        <w:t>Annex IV</w:t>
      </w:r>
      <w:r w:rsidR="005C737D">
        <w:t xml:space="preserve"> -</w:t>
      </w:r>
      <w:r w:rsidRPr="00593A6F">
        <w:tab/>
        <w:t>e-Procurement Interchange Agreement</w:t>
      </w:r>
    </w:p>
    <w:p w14:paraId="123AEB6C" w14:textId="77777777" w:rsidR="005C737D" w:rsidRDefault="005C737D" w:rsidP="00F55345"/>
    <w:p w14:paraId="77FFE9C0" w14:textId="526F4871" w:rsidR="00330713" w:rsidRDefault="00330713" w:rsidP="00F55345">
      <w:r w:rsidRPr="00BA598B">
        <w:t xml:space="preserve">which form an integral part of this </w:t>
      </w:r>
      <w:r w:rsidR="002A669F" w:rsidRPr="00BA598B">
        <w:t xml:space="preserve">framework </w:t>
      </w:r>
      <w:r w:rsidRPr="00BA598B">
        <w:t xml:space="preserve">contract (the </w:t>
      </w:r>
      <w:r w:rsidR="00614803" w:rsidRPr="00614803">
        <w:t>‘</w:t>
      </w:r>
      <w:r w:rsidR="002A669F" w:rsidRPr="00BA598B">
        <w:t>FWC</w:t>
      </w:r>
      <w:r w:rsidR="00614803" w:rsidRPr="00614803">
        <w:t>’</w:t>
      </w:r>
      <w:r w:rsidRPr="00BA598B">
        <w:t>).</w:t>
      </w:r>
    </w:p>
    <w:p w14:paraId="77FFE9C1" w14:textId="77777777" w:rsidR="00614803" w:rsidRPr="00614803" w:rsidRDefault="00614803" w:rsidP="00FC062F">
      <w:pPr>
        <w:pStyle w:val="StyleJustified"/>
      </w:pPr>
      <w:r w:rsidRPr="00614803">
        <w:t>This FWC sets out:</w:t>
      </w:r>
    </w:p>
    <w:p w14:paraId="77FFE9C2" w14:textId="77777777" w:rsidR="00614803" w:rsidRPr="00614803" w:rsidRDefault="00614803" w:rsidP="00EE74AB">
      <w:pPr>
        <w:numPr>
          <w:ilvl w:val="0"/>
          <w:numId w:val="3"/>
        </w:numPr>
      </w:pPr>
      <w:r w:rsidRPr="00614803">
        <w:t>the procedure by which the contracting authority may order s</w:t>
      </w:r>
      <w:r>
        <w:t>upplies</w:t>
      </w:r>
      <w:r w:rsidRPr="00614803">
        <w:t xml:space="preserve"> from the contractor;</w:t>
      </w:r>
    </w:p>
    <w:p w14:paraId="77FFE9C3" w14:textId="77777777" w:rsidR="00614803" w:rsidRPr="00614803" w:rsidRDefault="00614803" w:rsidP="00EE74AB">
      <w:pPr>
        <w:numPr>
          <w:ilvl w:val="0"/>
          <w:numId w:val="3"/>
        </w:numPr>
      </w:pPr>
      <w:r w:rsidRPr="00614803">
        <w:t xml:space="preserve">the provisions that apply to any specific contract which the contracting authority and the contractor may conclude under this FWC; and </w:t>
      </w:r>
    </w:p>
    <w:p w14:paraId="77FFE9C4" w14:textId="77777777" w:rsidR="00614803" w:rsidRPr="00614803" w:rsidRDefault="00614803" w:rsidP="00EE74AB">
      <w:pPr>
        <w:numPr>
          <w:ilvl w:val="0"/>
          <w:numId w:val="3"/>
        </w:numPr>
      </w:pPr>
      <w:r w:rsidRPr="00614803">
        <w:t>the obligations of the parties during and after the duration of this FWC.</w:t>
      </w:r>
    </w:p>
    <w:p w14:paraId="77FFE9C5" w14:textId="77777777" w:rsidR="00614803" w:rsidRDefault="00614803" w:rsidP="00FC062F">
      <w:pPr>
        <w:pStyle w:val="StyleJustified"/>
      </w:pPr>
      <w:r w:rsidRPr="00614803">
        <w:t>All documents issued by the contractor (end-user agreements, general terms and conditions, etc.) except its tender are held inapplicable, unless explicitly mentioned in the special conditions of this FWC. In all circumstances, in the event of contradiction between this FWC and documents issued by the contractor, this FWC prevails, regardless of any provision to the contrary in the contractor’s documents.</w:t>
      </w:r>
    </w:p>
    <w:p w14:paraId="77FFE9C6" w14:textId="77777777" w:rsidR="0057781C" w:rsidRDefault="0057781C" w:rsidP="00FC062F">
      <w:pPr>
        <w:pStyle w:val="StyleJustified"/>
      </w:pPr>
    </w:p>
    <w:p w14:paraId="77FFE9C7" w14:textId="77777777" w:rsidR="0057781C" w:rsidRDefault="0057781C" w:rsidP="00FC062F">
      <w:pPr>
        <w:pStyle w:val="StyleJustified"/>
        <w:sectPr w:rsidR="0057781C" w:rsidSect="00B706DF">
          <w:pgSz w:w="11906" w:h="16838" w:code="9"/>
          <w:pgMar w:top="1247" w:right="1418" w:bottom="1247" w:left="1418" w:header="567" w:footer="567" w:gutter="0"/>
          <w:cols w:space="720"/>
          <w:docGrid w:linePitch="326"/>
        </w:sectPr>
      </w:pPr>
    </w:p>
    <w:p w14:paraId="77FFE9C8" w14:textId="77777777" w:rsidR="00330713" w:rsidRDefault="0057781C" w:rsidP="009F343C">
      <w:pPr>
        <w:pStyle w:val="Title"/>
        <w:spacing w:before="100" w:after="100"/>
      </w:pPr>
      <w:bookmarkStart w:id="0" w:name="_Toc14253420"/>
      <w:bookmarkStart w:id="1" w:name="_Toc40643216"/>
      <w:r>
        <w:lastRenderedPageBreak/>
        <w:t>Table of content</w:t>
      </w:r>
      <w:bookmarkEnd w:id="0"/>
      <w:bookmarkEnd w:id="1"/>
    </w:p>
    <w:p w14:paraId="7DCE2CFB" w14:textId="2EB2C312" w:rsidR="00144AD1" w:rsidRDefault="00375797">
      <w:pPr>
        <w:pStyle w:val="TOC1"/>
        <w:rPr>
          <w:rFonts w:asciiTheme="minorHAnsi" w:eastAsiaTheme="minorEastAsia" w:hAnsiTheme="minorHAnsi" w:cstheme="minorBidi"/>
          <w:noProof/>
          <w:sz w:val="22"/>
          <w:szCs w:val="22"/>
          <w:lang w:eastAsia="en-GB"/>
        </w:rPr>
      </w:pPr>
      <w:r>
        <w:fldChar w:fldCharType="begin"/>
      </w:r>
      <w:r>
        <w:instrText xml:space="preserve"> TOC \o "1-3" \h \z \u </w:instrText>
      </w:r>
      <w:r>
        <w:fldChar w:fldCharType="separate"/>
      </w:r>
      <w:hyperlink w:anchor="_Toc40643216" w:history="1">
        <w:r w:rsidR="00144AD1" w:rsidRPr="001634F0">
          <w:rPr>
            <w:rStyle w:val="Hyperlink"/>
            <w:noProof/>
          </w:rPr>
          <w:t>Table of content</w:t>
        </w:r>
        <w:r w:rsidR="00144AD1">
          <w:rPr>
            <w:noProof/>
            <w:webHidden/>
          </w:rPr>
          <w:tab/>
        </w:r>
        <w:r w:rsidR="00144AD1">
          <w:rPr>
            <w:noProof/>
            <w:webHidden/>
          </w:rPr>
          <w:fldChar w:fldCharType="begin"/>
        </w:r>
        <w:r w:rsidR="00144AD1">
          <w:rPr>
            <w:noProof/>
            <w:webHidden/>
          </w:rPr>
          <w:instrText xml:space="preserve"> PAGEREF _Toc40643216 \h </w:instrText>
        </w:r>
        <w:r w:rsidR="00144AD1">
          <w:rPr>
            <w:noProof/>
            <w:webHidden/>
          </w:rPr>
        </w:r>
        <w:r w:rsidR="00144AD1">
          <w:rPr>
            <w:noProof/>
            <w:webHidden/>
          </w:rPr>
          <w:fldChar w:fldCharType="separate"/>
        </w:r>
        <w:r w:rsidR="009061DC">
          <w:rPr>
            <w:noProof/>
            <w:webHidden/>
          </w:rPr>
          <w:t>3</w:t>
        </w:r>
        <w:r w:rsidR="00144AD1">
          <w:rPr>
            <w:noProof/>
            <w:webHidden/>
          </w:rPr>
          <w:fldChar w:fldCharType="end"/>
        </w:r>
      </w:hyperlink>
    </w:p>
    <w:p w14:paraId="69A09EB4" w14:textId="0E3A91AA" w:rsidR="00144AD1" w:rsidRDefault="00BB0042">
      <w:pPr>
        <w:pStyle w:val="TOC1"/>
        <w:rPr>
          <w:rFonts w:asciiTheme="minorHAnsi" w:eastAsiaTheme="minorEastAsia" w:hAnsiTheme="minorHAnsi" w:cstheme="minorBidi"/>
          <w:noProof/>
          <w:sz w:val="22"/>
          <w:szCs w:val="22"/>
          <w:lang w:eastAsia="en-GB"/>
        </w:rPr>
      </w:pPr>
      <w:hyperlink w:anchor="_Toc40643217" w:history="1">
        <w:r w:rsidR="00144AD1" w:rsidRPr="001634F0">
          <w:rPr>
            <w:rStyle w:val="Hyperlink"/>
            <w:noProof/>
          </w:rPr>
          <w:t>I. Special Conditions</w:t>
        </w:r>
        <w:r w:rsidR="00144AD1">
          <w:rPr>
            <w:noProof/>
            <w:webHidden/>
          </w:rPr>
          <w:tab/>
        </w:r>
        <w:r w:rsidR="00144AD1">
          <w:rPr>
            <w:noProof/>
            <w:webHidden/>
          </w:rPr>
          <w:fldChar w:fldCharType="begin"/>
        </w:r>
        <w:r w:rsidR="00144AD1">
          <w:rPr>
            <w:noProof/>
            <w:webHidden/>
          </w:rPr>
          <w:instrText xml:space="preserve"> PAGEREF _Toc40643217 \h </w:instrText>
        </w:r>
        <w:r w:rsidR="00144AD1">
          <w:rPr>
            <w:noProof/>
            <w:webHidden/>
          </w:rPr>
        </w:r>
        <w:r w:rsidR="00144AD1">
          <w:rPr>
            <w:noProof/>
            <w:webHidden/>
          </w:rPr>
          <w:fldChar w:fldCharType="separate"/>
        </w:r>
        <w:r w:rsidR="009061DC">
          <w:rPr>
            <w:noProof/>
            <w:webHidden/>
          </w:rPr>
          <w:t>6</w:t>
        </w:r>
        <w:r w:rsidR="00144AD1">
          <w:rPr>
            <w:noProof/>
            <w:webHidden/>
          </w:rPr>
          <w:fldChar w:fldCharType="end"/>
        </w:r>
      </w:hyperlink>
    </w:p>
    <w:p w14:paraId="51F5539B" w14:textId="3BAAD5F6" w:rsidR="00144AD1" w:rsidRDefault="00BB0042">
      <w:pPr>
        <w:pStyle w:val="TOC2"/>
        <w:rPr>
          <w:rFonts w:asciiTheme="minorHAnsi" w:eastAsiaTheme="minorEastAsia" w:hAnsiTheme="minorHAnsi" w:cstheme="minorBidi"/>
          <w:noProof/>
          <w:sz w:val="22"/>
          <w:szCs w:val="22"/>
          <w:lang w:eastAsia="en-GB"/>
        </w:rPr>
      </w:pPr>
      <w:hyperlink w:anchor="_Toc40643218" w:history="1">
        <w:r w:rsidR="00144AD1" w:rsidRPr="001634F0">
          <w:rPr>
            <w:rStyle w:val="Hyperlink"/>
            <w:noProof/>
          </w:rPr>
          <w:t>I.1. Order of priority of provisions</w:t>
        </w:r>
        <w:r w:rsidR="00144AD1">
          <w:rPr>
            <w:noProof/>
            <w:webHidden/>
          </w:rPr>
          <w:tab/>
        </w:r>
        <w:r w:rsidR="00144AD1">
          <w:rPr>
            <w:noProof/>
            <w:webHidden/>
          </w:rPr>
          <w:fldChar w:fldCharType="begin"/>
        </w:r>
        <w:r w:rsidR="00144AD1">
          <w:rPr>
            <w:noProof/>
            <w:webHidden/>
          </w:rPr>
          <w:instrText xml:space="preserve"> PAGEREF _Toc40643218 \h </w:instrText>
        </w:r>
        <w:r w:rsidR="00144AD1">
          <w:rPr>
            <w:noProof/>
            <w:webHidden/>
          </w:rPr>
        </w:r>
        <w:r w:rsidR="00144AD1">
          <w:rPr>
            <w:noProof/>
            <w:webHidden/>
          </w:rPr>
          <w:fldChar w:fldCharType="separate"/>
        </w:r>
        <w:r w:rsidR="009061DC">
          <w:rPr>
            <w:noProof/>
            <w:webHidden/>
          </w:rPr>
          <w:t>6</w:t>
        </w:r>
        <w:r w:rsidR="00144AD1">
          <w:rPr>
            <w:noProof/>
            <w:webHidden/>
          </w:rPr>
          <w:fldChar w:fldCharType="end"/>
        </w:r>
      </w:hyperlink>
    </w:p>
    <w:p w14:paraId="4B953095" w14:textId="3D6920B0" w:rsidR="00144AD1" w:rsidRDefault="00BB0042">
      <w:pPr>
        <w:pStyle w:val="TOC2"/>
        <w:rPr>
          <w:rFonts w:asciiTheme="minorHAnsi" w:eastAsiaTheme="minorEastAsia" w:hAnsiTheme="minorHAnsi" w:cstheme="minorBidi"/>
          <w:noProof/>
          <w:sz w:val="22"/>
          <w:szCs w:val="22"/>
          <w:lang w:eastAsia="en-GB"/>
        </w:rPr>
      </w:pPr>
      <w:hyperlink w:anchor="_Toc40643219" w:history="1">
        <w:r w:rsidR="00144AD1" w:rsidRPr="001634F0">
          <w:rPr>
            <w:rStyle w:val="Hyperlink"/>
            <w:noProof/>
          </w:rPr>
          <w:t>I.2. Subject matter</w:t>
        </w:r>
        <w:r w:rsidR="00144AD1">
          <w:rPr>
            <w:noProof/>
            <w:webHidden/>
          </w:rPr>
          <w:tab/>
        </w:r>
        <w:r w:rsidR="00144AD1">
          <w:rPr>
            <w:noProof/>
            <w:webHidden/>
          </w:rPr>
          <w:fldChar w:fldCharType="begin"/>
        </w:r>
        <w:r w:rsidR="00144AD1">
          <w:rPr>
            <w:noProof/>
            <w:webHidden/>
          </w:rPr>
          <w:instrText xml:space="preserve"> PAGEREF _Toc40643219 \h </w:instrText>
        </w:r>
        <w:r w:rsidR="00144AD1">
          <w:rPr>
            <w:noProof/>
            <w:webHidden/>
          </w:rPr>
        </w:r>
        <w:r w:rsidR="00144AD1">
          <w:rPr>
            <w:noProof/>
            <w:webHidden/>
          </w:rPr>
          <w:fldChar w:fldCharType="separate"/>
        </w:r>
        <w:r w:rsidR="009061DC">
          <w:rPr>
            <w:noProof/>
            <w:webHidden/>
          </w:rPr>
          <w:t>6</w:t>
        </w:r>
        <w:r w:rsidR="00144AD1">
          <w:rPr>
            <w:noProof/>
            <w:webHidden/>
          </w:rPr>
          <w:fldChar w:fldCharType="end"/>
        </w:r>
      </w:hyperlink>
    </w:p>
    <w:p w14:paraId="3575A4B6" w14:textId="0115A16F" w:rsidR="00144AD1" w:rsidRDefault="00BB0042">
      <w:pPr>
        <w:pStyle w:val="TOC2"/>
        <w:rPr>
          <w:rFonts w:asciiTheme="minorHAnsi" w:eastAsiaTheme="minorEastAsia" w:hAnsiTheme="minorHAnsi" w:cstheme="minorBidi"/>
          <w:noProof/>
          <w:sz w:val="22"/>
          <w:szCs w:val="22"/>
          <w:lang w:eastAsia="en-GB"/>
        </w:rPr>
      </w:pPr>
      <w:hyperlink w:anchor="_Toc40643220" w:history="1">
        <w:r w:rsidR="00144AD1" w:rsidRPr="001634F0">
          <w:rPr>
            <w:rStyle w:val="Hyperlink"/>
            <w:noProof/>
          </w:rPr>
          <w:t>I.3. Entry into force and duration of the fwc</w:t>
        </w:r>
        <w:r w:rsidR="00144AD1">
          <w:rPr>
            <w:noProof/>
            <w:webHidden/>
          </w:rPr>
          <w:tab/>
        </w:r>
        <w:r w:rsidR="00144AD1">
          <w:rPr>
            <w:noProof/>
            <w:webHidden/>
          </w:rPr>
          <w:fldChar w:fldCharType="begin"/>
        </w:r>
        <w:r w:rsidR="00144AD1">
          <w:rPr>
            <w:noProof/>
            <w:webHidden/>
          </w:rPr>
          <w:instrText xml:space="preserve"> PAGEREF _Toc40643220 \h </w:instrText>
        </w:r>
        <w:r w:rsidR="00144AD1">
          <w:rPr>
            <w:noProof/>
            <w:webHidden/>
          </w:rPr>
        </w:r>
        <w:r w:rsidR="00144AD1">
          <w:rPr>
            <w:noProof/>
            <w:webHidden/>
          </w:rPr>
          <w:fldChar w:fldCharType="separate"/>
        </w:r>
        <w:r w:rsidR="009061DC">
          <w:rPr>
            <w:noProof/>
            <w:webHidden/>
          </w:rPr>
          <w:t>6</w:t>
        </w:r>
        <w:r w:rsidR="00144AD1">
          <w:rPr>
            <w:noProof/>
            <w:webHidden/>
          </w:rPr>
          <w:fldChar w:fldCharType="end"/>
        </w:r>
      </w:hyperlink>
    </w:p>
    <w:p w14:paraId="7D3CB91F" w14:textId="3D0DF964" w:rsidR="00144AD1" w:rsidRDefault="00BB0042">
      <w:pPr>
        <w:pStyle w:val="TOC2"/>
        <w:rPr>
          <w:rFonts w:asciiTheme="minorHAnsi" w:eastAsiaTheme="minorEastAsia" w:hAnsiTheme="minorHAnsi" w:cstheme="minorBidi"/>
          <w:noProof/>
          <w:sz w:val="22"/>
          <w:szCs w:val="22"/>
          <w:lang w:eastAsia="en-GB"/>
        </w:rPr>
      </w:pPr>
      <w:hyperlink w:anchor="_Toc40643221" w:history="1">
        <w:r w:rsidR="00144AD1" w:rsidRPr="001634F0">
          <w:rPr>
            <w:rStyle w:val="Hyperlink"/>
            <w:noProof/>
          </w:rPr>
          <w:t>I.4. Appointment of the contractor and implementation of the FWC</w:t>
        </w:r>
        <w:r w:rsidR="00144AD1">
          <w:rPr>
            <w:noProof/>
            <w:webHidden/>
          </w:rPr>
          <w:tab/>
        </w:r>
        <w:r w:rsidR="00144AD1">
          <w:rPr>
            <w:noProof/>
            <w:webHidden/>
          </w:rPr>
          <w:fldChar w:fldCharType="begin"/>
        </w:r>
        <w:r w:rsidR="00144AD1">
          <w:rPr>
            <w:noProof/>
            <w:webHidden/>
          </w:rPr>
          <w:instrText xml:space="preserve"> PAGEREF _Toc40643221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1D96E6C1" w14:textId="1F0C136C" w:rsidR="00144AD1" w:rsidRDefault="00BB0042">
      <w:pPr>
        <w:pStyle w:val="TOC3"/>
        <w:rPr>
          <w:rFonts w:asciiTheme="minorHAnsi" w:eastAsiaTheme="minorEastAsia" w:hAnsiTheme="minorHAnsi" w:cstheme="minorBidi"/>
          <w:noProof/>
          <w:sz w:val="22"/>
          <w:szCs w:val="22"/>
          <w:lang w:eastAsia="en-GB"/>
        </w:rPr>
      </w:pPr>
      <w:hyperlink w:anchor="_Toc40643222" w:history="1">
        <w:r w:rsidR="00144AD1" w:rsidRPr="001634F0">
          <w:rPr>
            <w:rStyle w:val="Hyperlink"/>
            <w:noProof/>
          </w:rPr>
          <w:t>I.4.1. Appointment of the contractor</w:t>
        </w:r>
        <w:r w:rsidR="00144AD1">
          <w:rPr>
            <w:noProof/>
            <w:webHidden/>
          </w:rPr>
          <w:tab/>
        </w:r>
        <w:r w:rsidR="00144AD1">
          <w:rPr>
            <w:noProof/>
            <w:webHidden/>
          </w:rPr>
          <w:fldChar w:fldCharType="begin"/>
        </w:r>
        <w:r w:rsidR="00144AD1">
          <w:rPr>
            <w:noProof/>
            <w:webHidden/>
          </w:rPr>
          <w:instrText xml:space="preserve"> PAGEREF _Toc40643222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411F43C5" w14:textId="395A52C2" w:rsidR="00144AD1" w:rsidRDefault="00BB0042">
      <w:pPr>
        <w:pStyle w:val="TOC3"/>
        <w:rPr>
          <w:rFonts w:asciiTheme="minorHAnsi" w:eastAsiaTheme="minorEastAsia" w:hAnsiTheme="minorHAnsi" w:cstheme="minorBidi"/>
          <w:noProof/>
          <w:sz w:val="22"/>
          <w:szCs w:val="22"/>
          <w:lang w:eastAsia="en-GB"/>
        </w:rPr>
      </w:pPr>
      <w:hyperlink w:anchor="_Toc40643223" w:history="1">
        <w:r w:rsidR="00144AD1" w:rsidRPr="001634F0">
          <w:rPr>
            <w:rStyle w:val="Hyperlink"/>
            <w:noProof/>
          </w:rPr>
          <w:t>I.4.2. Period of provision of the supplies</w:t>
        </w:r>
        <w:r w:rsidR="00144AD1">
          <w:rPr>
            <w:noProof/>
            <w:webHidden/>
          </w:rPr>
          <w:tab/>
        </w:r>
        <w:r w:rsidR="00144AD1">
          <w:rPr>
            <w:noProof/>
            <w:webHidden/>
          </w:rPr>
          <w:fldChar w:fldCharType="begin"/>
        </w:r>
        <w:r w:rsidR="00144AD1">
          <w:rPr>
            <w:noProof/>
            <w:webHidden/>
          </w:rPr>
          <w:instrText xml:space="preserve"> PAGEREF _Toc40643223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6777A53F" w14:textId="17402E0F" w:rsidR="00144AD1" w:rsidRDefault="00BB0042">
      <w:pPr>
        <w:pStyle w:val="TOC3"/>
        <w:rPr>
          <w:rFonts w:asciiTheme="minorHAnsi" w:eastAsiaTheme="minorEastAsia" w:hAnsiTheme="minorHAnsi" w:cstheme="minorBidi"/>
          <w:noProof/>
          <w:sz w:val="22"/>
          <w:szCs w:val="22"/>
          <w:lang w:eastAsia="en-GB"/>
        </w:rPr>
      </w:pPr>
      <w:hyperlink w:anchor="_Toc40643224" w:history="1">
        <w:r w:rsidR="00144AD1" w:rsidRPr="001634F0">
          <w:rPr>
            <w:rStyle w:val="Hyperlink"/>
            <w:noProof/>
          </w:rPr>
          <w:t>I.4.3. Implementation of single FWC</w:t>
        </w:r>
        <w:r w:rsidR="00144AD1">
          <w:rPr>
            <w:noProof/>
            <w:webHidden/>
          </w:rPr>
          <w:tab/>
        </w:r>
        <w:r w:rsidR="00144AD1">
          <w:rPr>
            <w:noProof/>
            <w:webHidden/>
          </w:rPr>
          <w:fldChar w:fldCharType="begin"/>
        </w:r>
        <w:r w:rsidR="00144AD1">
          <w:rPr>
            <w:noProof/>
            <w:webHidden/>
          </w:rPr>
          <w:instrText xml:space="preserve"> PAGEREF _Toc40643224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740B4311" w14:textId="1BBC4B18" w:rsidR="00144AD1" w:rsidRDefault="00BB0042">
      <w:pPr>
        <w:pStyle w:val="TOC3"/>
        <w:rPr>
          <w:rFonts w:asciiTheme="minorHAnsi" w:eastAsiaTheme="minorEastAsia" w:hAnsiTheme="minorHAnsi" w:cstheme="minorBidi"/>
          <w:noProof/>
          <w:sz w:val="22"/>
          <w:szCs w:val="22"/>
          <w:lang w:eastAsia="en-GB"/>
        </w:rPr>
      </w:pPr>
      <w:hyperlink w:anchor="_Toc40643225" w:history="1">
        <w:r w:rsidR="00144AD1" w:rsidRPr="001634F0">
          <w:rPr>
            <w:rStyle w:val="Hyperlink"/>
            <w:noProof/>
          </w:rPr>
          <w:t>I.4.4. Delivery</w:t>
        </w:r>
        <w:r w:rsidR="00144AD1">
          <w:rPr>
            <w:noProof/>
            <w:webHidden/>
          </w:rPr>
          <w:tab/>
        </w:r>
        <w:r w:rsidR="00144AD1">
          <w:rPr>
            <w:noProof/>
            <w:webHidden/>
          </w:rPr>
          <w:fldChar w:fldCharType="begin"/>
        </w:r>
        <w:r w:rsidR="00144AD1">
          <w:rPr>
            <w:noProof/>
            <w:webHidden/>
          </w:rPr>
          <w:instrText xml:space="preserve"> PAGEREF _Toc40643225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6F18D391" w14:textId="1ACB6B59" w:rsidR="00144AD1" w:rsidRDefault="00BB0042">
      <w:pPr>
        <w:pStyle w:val="TOC2"/>
        <w:rPr>
          <w:rFonts w:asciiTheme="minorHAnsi" w:eastAsiaTheme="minorEastAsia" w:hAnsiTheme="minorHAnsi" w:cstheme="minorBidi"/>
          <w:noProof/>
          <w:sz w:val="22"/>
          <w:szCs w:val="22"/>
          <w:lang w:eastAsia="en-GB"/>
        </w:rPr>
      </w:pPr>
      <w:hyperlink w:anchor="_Toc40643226" w:history="1">
        <w:r w:rsidR="00144AD1" w:rsidRPr="001634F0">
          <w:rPr>
            <w:rStyle w:val="Hyperlink"/>
            <w:noProof/>
          </w:rPr>
          <w:t>I.5. Prices</w:t>
        </w:r>
        <w:r w:rsidR="00144AD1">
          <w:rPr>
            <w:noProof/>
            <w:webHidden/>
          </w:rPr>
          <w:tab/>
        </w:r>
        <w:r w:rsidR="00144AD1">
          <w:rPr>
            <w:noProof/>
            <w:webHidden/>
          </w:rPr>
          <w:fldChar w:fldCharType="begin"/>
        </w:r>
        <w:r w:rsidR="00144AD1">
          <w:rPr>
            <w:noProof/>
            <w:webHidden/>
          </w:rPr>
          <w:instrText xml:space="preserve"> PAGEREF _Toc40643226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26794D33" w14:textId="5E2E790D" w:rsidR="00144AD1" w:rsidRDefault="00BB0042">
      <w:pPr>
        <w:pStyle w:val="TOC3"/>
        <w:rPr>
          <w:rFonts w:asciiTheme="minorHAnsi" w:eastAsiaTheme="minorEastAsia" w:hAnsiTheme="minorHAnsi" w:cstheme="minorBidi"/>
          <w:noProof/>
          <w:sz w:val="22"/>
          <w:szCs w:val="22"/>
          <w:lang w:eastAsia="en-GB"/>
        </w:rPr>
      </w:pPr>
      <w:hyperlink w:anchor="_Toc40643227" w:history="1">
        <w:r w:rsidR="00144AD1" w:rsidRPr="001634F0">
          <w:rPr>
            <w:rStyle w:val="Hyperlink"/>
            <w:noProof/>
          </w:rPr>
          <w:t>I.5.1. Maximum amount of the FWC and maximum prices</w:t>
        </w:r>
        <w:r w:rsidR="00144AD1">
          <w:rPr>
            <w:noProof/>
            <w:webHidden/>
          </w:rPr>
          <w:tab/>
        </w:r>
        <w:r w:rsidR="00144AD1">
          <w:rPr>
            <w:noProof/>
            <w:webHidden/>
          </w:rPr>
          <w:fldChar w:fldCharType="begin"/>
        </w:r>
        <w:r w:rsidR="00144AD1">
          <w:rPr>
            <w:noProof/>
            <w:webHidden/>
          </w:rPr>
          <w:instrText xml:space="preserve"> PAGEREF _Toc40643227 \h </w:instrText>
        </w:r>
        <w:r w:rsidR="00144AD1">
          <w:rPr>
            <w:noProof/>
            <w:webHidden/>
          </w:rPr>
        </w:r>
        <w:r w:rsidR="00144AD1">
          <w:rPr>
            <w:noProof/>
            <w:webHidden/>
          </w:rPr>
          <w:fldChar w:fldCharType="separate"/>
        </w:r>
        <w:r w:rsidR="009061DC">
          <w:rPr>
            <w:noProof/>
            <w:webHidden/>
          </w:rPr>
          <w:t>7</w:t>
        </w:r>
        <w:r w:rsidR="00144AD1">
          <w:rPr>
            <w:noProof/>
            <w:webHidden/>
          </w:rPr>
          <w:fldChar w:fldCharType="end"/>
        </w:r>
      </w:hyperlink>
    </w:p>
    <w:p w14:paraId="16936A2F" w14:textId="2B7F98C5" w:rsidR="00144AD1" w:rsidRDefault="00BB0042">
      <w:pPr>
        <w:pStyle w:val="TOC3"/>
        <w:rPr>
          <w:rFonts w:asciiTheme="minorHAnsi" w:eastAsiaTheme="minorEastAsia" w:hAnsiTheme="minorHAnsi" w:cstheme="minorBidi"/>
          <w:noProof/>
          <w:sz w:val="22"/>
          <w:szCs w:val="22"/>
          <w:lang w:eastAsia="en-GB"/>
        </w:rPr>
      </w:pPr>
      <w:hyperlink w:anchor="_Toc40643228" w:history="1">
        <w:r w:rsidR="00144AD1" w:rsidRPr="001634F0">
          <w:rPr>
            <w:rStyle w:val="Hyperlink"/>
            <w:noProof/>
          </w:rPr>
          <w:t>I.5.2. Price revision index</w:t>
        </w:r>
        <w:r w:rsidR="00144AD1">
          <w:rPr>
            <w:noProof/>
            <w:webHidden/>
          </w:rPr>
          <w:tab/>
        </w:r>
        <w:r w:rsidR="00144AD1">
          <w:rPr>
            <w:noProof/>
            <w:webHidden/>
          </w:rPr>
          <w:fldChar w:fldCharType="begin"/>
        </w:r>
        <w:r w:rsidR="00144AD1">
          <w:rPr>
            <w:noProof/>
            <w:webHidden/>
          </w:rPr>
          <w:instrText xml:space="preserve"> PAGEREF _Toc40643228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305D3995" w14:textId="0324436F" w:rsidR="00144AD1" w:rsidRDefault="00BB0042">
      <w:pPr>
        <w:pStyle w:val="TOC2"/>
        <w:rPr>
          <w:rFonts w:asciiTheme="minorHAnsi" w:eastAsiaTheme="minorEastAsia" w:hAnsiTheme="minorHAnsi" w:cstheme="minorBidi"/>
          <w:noProof/>
          <w:sz w:val="22"/>
          <w:szCs w:val="22"/>
          <w:lang w:eastAsia="en-GB"/>
        </w:rPr>
      </w:pPr>
      <w:hyperlink w:anchor="_Toc40643229" w:history="1">
        <w:r w:rsidR="00144AD1" w:rsidRPr="001634F0">
          <w:rPr>
            <w:rStyle w:val="Hyperlink"/>
            <w:noProof/>
          </w:rPr>
          <w:t>I.6. Payment arrangements</w:t>
        </w:r>
        <w:r w:rsidR="00144AD1">
          <w:rPr>
            <w:noProof/>
            <w:webHidden/>
          </w:rPr>
          <w:tab/>
        </w:r>
        <w:r w:rsidR="00144AD1">
          <w:rPr>
            <w:noProof/>
            <w:webHidden/>
          </w:rPr>
          <w:fldChar w:fldCharType="begin"/>
        </w:r>
        <w:r w:rsidR="00144AD1">
          <w:rPr>
            <w:noProof/>
            <w:webHidden/>
          </w:rPr>
          <w:instrText xml:space="preserve"> PAGEREF _Toc40643229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0376DEED" w14:textId="0B918CEF" w:rsidR="00144AD1" w:rsidRDefault="00BB0042">
      <w:pPr>
        <w:pStyle w:val="TOC3"/>
        <w:rPr>
          <w:rFonts w:asciiTheme="minorHAnsi" w:eastAsiaTheme="minorEastAsia" w:hAnsiTheme="minorHAnsi" w:cstheme="minorBidi"/>
          <w:noProof/>
          <w:sz w:val="22"/>
          <w:szCs w:val="22"/>
          <w:lang w:eastAsia="en-GB"/>
        </w:rPr>
      </w:pPr>
      <w:hyperlink w:anchor="_Toc40643230" w:history="1">
        <w:r w:rsidR="00144AD1" w:rsidRPr="001634F0">
          <w:rPr>
            <w:rStyle w:val="Hyperlink"/>
            <w:noProof/>
          </w:rPr>
          <w:t>I.6.1. Pre-financing</w:t>
        </w:r>
        <w:r w:rsidR="00144AD1">
          <w:rPr>
            <w:noProof/>
            <w:webHidden/>
          </w:rPr>
          <w:tab/>
        </w:r>
        <w:r w:rsidR="00144AD1">
          <w:rPr>
            <w:noProof/>
            <w:webHidden/>
          </w:rPr>
          <w:fldChar w:fldCharType="begin"/>
        </w:r>
        <w:r w:rsidR="00144AD1">
          <w:rPr>
            <w:noProof/>
            <w:webHidden/>
          </w:rPr>
          <w:instrText xml:space="preserve"> PAGEREF _Toc40643230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0252DCC1" w14:textId="2AE25371" w:rsidR="00144AD1" w:rsidRDefault="00BB0042">
      <w:pPr>
        <w:pStyle w:val="TOC3"/>
        <w:rPr>
          <w:rFonts w:asciiTheme="minorHAnsi" w:eastAsiaTheme="minorEastAsia" w:hAnsiTheme="minorHAnsi" w:cstheme="minorBidi"/>
          <w:noProof/>
          <w:sz w:val="22"/>
          <w:szCs w:val="22"/>
          <w:lang w:eastAsia="en-GB"/>
        </w:rPr>
      </w:pPr>
      <w:hyperlink w:anchor="_Toc40643231" w:history="1">
        <w:r w:rsidR="00144AD1" w:rsidRPr="001634F0">
          <w:rPr>
            <w:rStyle w:val="Hyperlink"/>
            <w:noProof/>
          </w:rPr>
          <w:t>I.6.2. Interim payment</w:t>
        </w:r>
        <w:r w:rsidR="00144AD1">
          <w:rPr>
            <w:noProof/>
            <w:webHidden/>
          </w:rPr>
          <w:tab/>
        </w:r>
        <w:r w:rsidR="00144AD1">
          <w:rPr>
            <w:noProof/>
            <w:webHidden/>
          </w:rPr>
          <w:fldChar w:fldCharType="begin"/>
        </w:r>
        <w:r w:rsidR="00144AD1">
          <w:rPr>
            <w:noProof/>
            <w:webHidden/>
          </w:rPr>
          <w:instrText xml:space="preserve"> PAGEREF _Toc40643231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3FEB837F" w14:textId="0F409FCC" w:rsidR="00144AD1" w:rsidRDefault="00BB0042">
      <w:pPr>
        <w:pStyle w:val="TOC3"/>
        <w:rPr>
          <w:rFonts w:asciiTheme="minorHAnsi" w:eastAsiaTheme="minorEastAsia" w:hAnsiTheme="minorHAnsi" w:cstheme="minorBidi"/>
          <w:noProof/>
          <w:sz w:val="22"/>
          <w:szCs w:val="22"/>
          <w:lang w:eastAsia="en-GB"/>
        </w:rPr>
      </w:pPr>
      <w:hyperlink w:anchor="_Toc40643232" w:history="1">
        <w:r w:rsidR="00144AD1" w:rsidRPr="001634F0">
          <w:rPr>
            <w:rStyle w:val="Hyperlink"/>
            <w:noProof/>
          </w:rPr>
          <w:t>I.6.3. Payment of the balance</w:t>
        </w:r>
        <w:r w:rsidR="00144AD1">
          <w:rPr>
            <w:noProof/>
            <w:webHidden/>
          </w:rPr>
          <w:tab/>
        </w:r>
        <w:r w:rsidR="00144AD1">
          <w:rPr>
            <w:noProof/>
            <w:webHidden/>
          </w:rPr>
          <w:fldChar w:fldCharType="begin"/>
        </w:r>
        <w:r w:rsidR="00144AD1">
          <w:rPr>
            <w:noProof/>
            <w:webHidden/>
          </w:rPr>
          <w:instrText xml:space="preserve"> PAGEREF _Toc40643232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49207F7F" w14:textId="393B9181" w:rsidR="00144AD1" w:rsidRDefault="00BB0042">
      <w:pPr>
        <w:pStyle w:val="TOC3"/>
        <w:rPr>
          <w:rFonts w:asciiTheme="minorHAnsi" w:eastAsiaTheme="minorEastAsia" w:hAnsiTheme="minorHAnsi" w:cstheme="minorBidi"/>
          <w:noProof/>
          <w:sz w:val="22"/>
          <w:szCs w:val="22"/>
          <w:lang w:eastAsia="en-GB"/>
        </w:rPr>
      </w:pPr>
      <w:hyperlink w:anchor="_Toc40643233" w:history="1">
        <w:r w:rsidR="00144AD1" w:rsidRPr="001634F0">
          <w:rPr>
            <w:rStyle w:val="Hyperlink"/>
            <w:noProof/>
          </w:rPr>
          <w:t>I.6.4. Performance guarantee</w:t>
        </w:r>
        <w:r w:rsidR="00144AD1">
          <w:rPr>
            <w:noProof/>
            <w:webHidden/>
          </w:rPr>
          <w:tab/>
        </w:r>
        <w:r w:rsidR="00144AD1">
          <w:rPr>
            <w:noProof/>
            <w:webHidden/>
          </w:rPr>
          <w:fldChar w:fldCharType="begin"/>
        </w:r>
        <w:r w:rsidR="00144AD1">
          <w:rPr>
            <w:noProof/>
            <w:webHidden/>
          </w:rPr>
          <w:instrText xml:space="preserve"> PAGEREF _Toc40643233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7EC80C3E" w14:textId="56A38CDF" w:rsidR="00144AD1" w:rsidRDefault="00BB0042">
      <w:pPr>
        <w:pStyle w:val="TOC3"/>
        <w:rPr>
          <w:rFonts w:asciiTheme="minorHAnsi" w:eastAsiaTheme="minorEastAsia" w:hAnsiTheme="minorHAnsi" w:cstheme="minorBidi"/>
          <w:noProof/>
          <w:sz w:val="22"/>
          <w:szCs w:val="22"/>
          <w:lang w:eastAsia="en-GB"/>
        </w:rPr>
      </w:pPr>
      <w:hyperlink w:anchor="_Toc40643234" w:history="1">
        <w:r w:rsidR="00144AD1" w:rsidRPr="001634F0">
          <w:rPr>
            <w:rStyle w:val="Hyperlink"/>
            <w:noProof/>
          </w:rPr>
          <w:t>I.6.5. Retention money guarantee</w:t>
        </w:r>
        <w:r w:rsidR="00144AD1">
          <w:rPr>
            <w:noProof/>
            <w:webHidden/>
          </w:rPr>
          <w:tab/>
        </w:r>
        <w:r w:rsidR="00144AD1">
          <w:rPr>
            <w:noProof/>
            <w:webHidden/>
          </w:rPr>
          <w:fldChar w:fldCharType="begin"/>
        </w:r>
        <w:r w:rsidR="00144AD1">
          <w:rPr>
            <w:noProof/>
            <w:webHidden/>
          </w:rPr>
          <w:instrText xml:space="preserve"> PAGEREF _Toc40643234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5B8A8FF2" w14:textId="12071ACD" w:rsidR="00144AD1" w:rsidRDefault="00BB0042">
      <w:pPr>
        <w:pStyle w:val="TOC2"/>
        <w:rPr>
          <w:rFonts w:asciiTheme="minorHAnsi" w:eastAsiaTheme="minorEastAsia" w:hAnsiTheme="minorHAnsi" w:cstheme="minorBidi"/>
          <w:noProof/>
          <w:sz w:val="22"/>
          <w:szCs w:val="22"/>
          <w:lang w:eastAsia="en-GB"/>
        </w:rPr>
      </w:pPr>
      <w:hyperlink w:anchor="_Toc40643235" w:history="1">
        <w:r w:rsidR="00144AD1" w:rsidRPr="001634F0">
          <w:rPr>
            <w:rStyle w:val="Hyperlink"/>
            <w:noProof/>
          </w:rPr>
          <w:t>I.7. Bank account</w:t>
        </w:r>
        <w:r w:rsidR="00144AD1">
          <w:rPr>
            <w:noProof/>
            <w:webHidden/>
          </w:rPr>
          <w:tab/>
        </w:r>
        <w:r w:rsidR="00144AD1">
          <w:rPr>
            <w:noProof/>
            <w:webHidden/>
          </w:rPr>
          <w:fldChar w:fldCharType="begin"/>
        </w:r>
        <w:r w:rsidR="00144AD1">
          <w:rPr>
            <w:noProof/>
            <w:webHidden/>
          </w:rPr>
          <w:instrText xml:space="preserve"> PAGEREF _Toc40643235 \h </w:instrText>
        </w:r>
        <w:r w:rsidR="00144AD1">
          <w:rPr>
            <w:noProof/>
            <w:webHidden/>
          </w:rPr>
        </w:r>
        <w:r w:rsidR="00144AD1">
          <w:rPr>
            <w:noProof/>
            <w:webHidden/>
          </w:rPr>
          <w:fldChar w:fldCharType="separate"/>
        </w:r>
        <w:r w:rsidR="009061DC">
          <w:rPr>
            <w:noProof/>
            <w:webHidden/>
          </w:rPr>
          <w:t>8</w:t>
        </w:r>
        <w:r w:rsidR="00144AD1">
          <w:rPr>
            <w:noProof/>
            <w:webHidden/>
          </w:rPr>
          <w:fldChar w:fldCharType="end"/>
        </w:r>
      </w:hyperlink>
    </w:p>
    <w:p w14:paraId="6DC126A1" w14:textId="392B331A" w:rsidR="00144AD1" w:rsidRDefault="00BB0042">
      <w:pPr>
        <w:pStyle w:val="TOC2"/>
        <w:rPr>
          <w:rFonts w:asciiTheme="minorHAnsi" w:eastAsiaTheme="minorEastAsia" w:hAnsiTheme="minorHAnsi" w:cstheme="minorBidi"/>
          <w:noProof/>
          <w:sz w:val="22"/>
          <w:szCs w:val="22"/>
          <w:lang w:eastAsia="en-GB"/>
        </w:rPr>
      </w:pPr>
      <w:hyperlink w:anchor="_Toc40643236" w:history="1">
        <w:r w:rsidR="00144AD1" w:rsidRPr="001634F0">
          <w:rPr>
            <w:rStyle w:val="Hyperlink"/>
            <w:noProof/>
          </w:rPr>
          <w:t>I.8. Communication details</w:t>
        </w:r>
        <w:r w:rsidR="00144AD1">
          <w:rPr>
            <w:noProof/>
            <w:webHidden/>
          </w:rPr>
          <w:tab/>
        </w:r>
        <w:r w:rsidR="00144AD1">
          <w:rPr>
            <w:noProof/>
            <w:webHidden/>
          </w:rPr>
          <w:fldChar w:fldCharType="begin"/>
        </w:r>
        <w:r w:rsidR="00144AD1">
          <w:rPr>
            <w:noProof/>
            <w:webHidden/>
          </w:rPr>
          <w:instrText xml:space="preserve"> PAGEREF _Toc40643236 \h </w:instrText>
        </w:r>
        <w:r w:rsidR="00144AD1">
          <w:rPr>
            <w:noProof/>
            <w:webHidden/>
          </w:rPr>
        </w:r>
        <w:r w:rsidR="00144AD1">
          <w:rPr>
            <w:noProof/>
            <w:webHidden/>
          </w:rPr>
          <w:fldChar w:fldCharType="separate"/>
        </w:r>
        <w:r w:rsidR="009061DC">
          <w:rPr>
            <w:noProof/>
            <w:webHidden/>
          </w:rPr>
          <w:t>9</w:t>
        </w:r>
        <w:r w:rsidR="00144AD1">
          <w:rPr>
            <w:noProof/>
            <w:webHidden/>
          </w:rPr>
          <w:fldChar w:fldCharType="end"/>
        </w:r>
      </w:hyperlink>
    </w:p>
    <w:p w14:paraId="25F3E806" w14:textId="420AA554" w:rsidR="00144AD1" w:rsidRDefault="00BB0042">
      <w:pPr>
        <w:pStyle w:val="TOC2"/>
        <w:rPr>
          <w:rFonts w:asciiTheme="minorHAnsi" w:eastAsiaTheme="minorEastAsia" w:hAnsiTheme="minorHAnsi" w:cstheme="minorBidi"/>
          <w:noProof/>
          <w:sz w:val="22"/>
          <w:szCs w:val="22"/>
          <w:lang w:eastAsia="en-GB"/>
        </w:rPr>
      </w:pPr>
      <w:hyperlink w:anchor="_Toc40643237" w:history="1">
        <w:r w:rsidR="00144AD1" w:rsidRPr="001634F0">
          <w:rPr>
            <w:rStyle w:val="Hyperlink"/>
            <w:noProof/>
          </w:rPr>
          <w:t>I.9. Processing of personal data</w:t>
        </w:r>
        <w:r w:rsidR="00144AD1">
          <w:rPr>
            <w:noProof/>
            <w:webHidden/>
          </w:rPr>
          <w:tab/>
        </w:r>
        <w:r w:rsidR="00144AD1">
          <w:rPr>
            <w:noProof/>
            <w:webHidden/>
          </w:rPr>
          <w:fldChar w:fldCharType="begin"/>
        </w:r>
        <w:r w:rsidR="00144AD1">
          <w:rPr>
            <w:noProof/>
            <w:webHidden/>
          </w:rPr>
          <w:instrText xml:space="preserve"> PAGEREF _Toc40643237 \h </w:instrText>
        </w:r>
        <w:r w:rsidR="00144AD1">
          <w:rPr>
            <w:noProof/>
            <w:webHidden/>
          </w:rPr>
        </w:r>
        <w:r w:rsidR="00144AD1">
          <w:rPr>
            <w:noProof/>
            <w:webHidden/>
          </w:rPr>
          <w:fldChar w:fldCharType="separate"/>
        </w:r>
        <w:r w:rsidR="009061DC">
          <w:rPr>
            <w:noProof/>
            <w:webHidden/>
          </w:rPr>
          <w:t>9</w:t>
        </w:r>
        <w:r w:rsidR="00144AD1">
          <w:rPr>
            <w:noProof/>
            <w:webHidden/>
          </w:rPr>
          <w:fldChar w:fldCharType="end"/>
        </w:r>
      </w:hyperlink>
    </w:p>
    <w:p w14:paraId="1918F9A3" w14:textId="0AF0F410" w:rsidR="00144AD1" w:rsidRDefault="00BB0042">
      <w:pPr>
        <w:pStyle w:val="TOC2"/>
        <w:rPr>
          <w:rFonts w:asciiTheme="minorHAnsi" w:eastAsiaTheme="minorEastAsia" w:hAnsiTheme="minorHAnsi" w:cstheme="minorBidi"/>
          <w:noProof/>
          <w:sz w:val="22"/>
          <w:szCs w:val="22"/>
          <w:lang w:eastAsia="en-GB"/>
        </w:rPr>
      </w:pPr>
      <w:hyperlink w:anchor="_Toc40643238" w:history="1">
        <w:r w:rsidR="00144AD1" w:rsidRPr="001634F0">
          <w:rPr>
            <w:rStyle w:val="Hyperlink"/>
            <w:noProof/>
          </w:rPr>
          <w:t>I.10. Termination by either party</w:t>
        </w:r>
        <w:r w:rsidR="00144AD1">
          <w:rPr>
            <w:noProof/>
            <w:webHidden/>
          </w:rPr>
          <w:tab/>
        </w:r>
        <w:r w:rsidR="00144AD1">
          <w:rPr>
            <w:noProof/>
            <w:webHidden/>
          </w:rPr>
          <w:fldChar w:fldCharType="begin"/>
        </w:r>
        <w:r w:rsidR="00144AD1">
          <w:rPr>
            <w:noProof/>
            <w:webHidden/>
          </w:rPr>
          <w:instrText xml:space="preserve"> PAGEREF _Toc40643238 \h </w:instrText>
        </w:r>
        <w:r w:rsidR="00144AD1">
          <w:rPr>
            <w:noProof/>
            <w:webHidden/>
          </w:rPr>
        </w:r>
        <w:r w:rsidR="00144AD1">
          <w:rPr>
            <w:noProof/>
            <w:webHidden/>
          </w:rPr>
          <w:fldChar w:fldCharType="separate"/>
        </w:r>
        <w:r w:rsidR="009061DC">
          <w:rPr>
            <w:noProof/>
            <w:webHidden/>
          </w:rPr>
          <w:t>10</w:t>
        </w:r>
        <w:r w:rsidR="00144AD1">
          <w:rPr>
            <w:noProof/>
            <w:webHidden/>
          </w:rPr>
          <w:fldChar w:fldCharType="end"/>
        </w:r>
      </w:hyperlink>
    </w:p>
    <w:p w14:paraId="6E2D9251" w14:textId="342A96BB" w:rsidR="00144AD1" w:rsidRDefault="00BB0042">
      <w:pPr>
        <w:pStyle w:val="TOC2"/>
        <w:rPr>
          <w:rFonts w:asciiTheme="minorHAnsi" w:eastAsiaTheme="minorEastAsia" w:hAnsiTheme="minorHAnsi" w:cstheme="minorBidi"/>
          <w:noProof/>
          <w:sz w:val="22"/>
          <w:szCs w:val="22"/>
          <w:lang w:eastAsia="en-GB"/>
        </w:rPr>
      </w:pPr>
      <w:hyperlink w:anchor="_Toc40643239" w:history="1">
        <w:r w:rsidR="00144AD1" w:rsidRPr="001634F0">
          <w:rPr>
            <w:rStyle w:val="Hyperlink"/>
            <w:noProof/>
          </w:rPr>
          <w:t>I.11. Applicable law and settlement of disputes</w:t>
        </w:r>
        <w:r w:rsidR="00144AD1">
          <w:rPr>
            <w:noProof/>
            <w:webHidden/>
          </w:rPr>
          <w:tab/>
        </w:r>
        <w:r w:rsidR="00144AD1">
          <w:rPr>
            <w:noProof/>
            <w:webHidden/>
          </w:rPr>
          <w:fldChar w:fldCharType="begin"/>
        </w:r>
        <w:r w:rsidR="00144AD1">
          <w:rPr>
            <w:noProof/>
            <w:webHidden/>
          </w:rPr>
          <w:instrText xml:space="preserve"> PAGEREF _Toc40643239 \h </w:instrText>
        </w:r>
        <w:r w:rsidR="00144AD1">
          <w:rPr>
            <w:noProof/>
            <w:webHidden/>
          </w:rPr>
        </w:r>
        <w:r w:rsidR="00144AD1">
          <w:rPr>
            <w:noProof/>
            <w:webHidden/>
          </w:rPr>
          <w:fldChar w:fldCharType="separate"/>
        </w:r>
        <w:r w:rsidR="009061DC">
          <w:rPr>
            <w:noProof/>
            <w:webHidden/>
          </w:rPr>
          <w:t>10</w:t>
        </w:r>
        <w:r w:rsidR="00144AD1">
          <w:rPr>
            <w:noProof/>
            <w:webHidden/>
          </w:rPr>
          <w:fldChar w:fldCharType="end"/>
        </w:r>
      </w:hyperlink>
    </w:p>
    <w:p w14:paraId="65531ECA" w14:textId="562F35EF" w:rsidR="00144AD1" w:rsidRDefault="00BB0042">
      <w:pPr>
        <w:pStyle w:val="TOC2"/>
        <w:rPr>
          <w:rFonts w:asciiTheme="minorHAnsi" w:eastAsiaTheme="minorEastAsia" w:hAnsiTheme="minorHAnsi" w:cstheme="minorBidi"/>
          <w:noProof/>
          <w:sz w:val="22"/>
          <w:szCs w:val="22"/>
          <w:lang w:eastAsia="en-GB"/>
        </w:rPr>
      </w:pPr>
      <w:hyperlink w:anchor="_Toc40643240" w:history="1">
        <w:r w:rsidR="00144AD1" w:rsidRPr="001634F0">
          <w:rPr>
            <w:rStyle w:val="Hyperlink"/>
            <w:noProof/>
          </w:rPr>
          <w:t>I.12. Other special conditions</w:t>
        </w:r>
        <w:r w:rsidR="00144AD1">
          <w:rPr>
            <w:noProof/>
            <w:webHidden/>
          </w:rPr>
          <w:tab/>
        </w:r>
        <w:r w:rsidR="00144AD1">
          <w:rPr>
            <w:noProof/>
            <w:webHidden/>
          </w:rPr>
          <w:fldChar w:fldCharType="begin"/>
        </w:r>
        <w:r w:rsidR="00144AD1">
          <w:rPr>
            <w:noProof/>
            <w:webHidden/>
          </w:rPr>
          <w:instrText xml:space="preserve"> PAGEREF _Toc40643240 \h </w:instrText>
        </w:r>
        <w:r w:rsidR="00144AD1">
          <w:rPr>
            <w:noProof/>
            <w:webHidden/>
          </w:rPr>
        </w:r>
        <w:r w:rsidR="00144AD1">
          <w:rPr>
            <w:noProof/>
            <w:webHidden/>
          </w:rPr>
          <w:fldChar w:fldCharType="separate"/>
        </w:r>
        <w:r w:rsidR="009061DC">
          <w:rPr>
            <w:noProof/>
            <w:webHidden/>
          </w:rPr>
          <w:t>11</w:t>
        </w:r>
        <w:r w:rsidR="00144AD1">
          <w:rPr>
            <w:noProof/>
            <w:webHidden/>
          </w:rPr>
          <w:fldChar w:fldCharType="end"/>
        </w:r>
      </w:hyperlink>
    </w:p>
    <w:p w14:paraId="40D124D8" w14:textId="47021641" w:rsidR="00144AD1" w:rsidRDefault="00BB0042">
      <w:pPr>
        <w:pStyle w:val="TOC1"/>
        <w:rPr>
          <w:rFonts w:asciiTheme="minorHAnsi" w:eastAsiaTheme="minorEastAsia" w:hAnsiTheme="minorHAnsi" w:cstheme="minorBidi"/>
          <w:noProof/>
          <w:sz w:val="22"/>
          <w:szCs w:val="22"/>
          <w:lang w:eastAsia="en-GB"/>
        </w:rPr>
      </w:pPr>
      <w:hyperlink w:anchor="_Toc40643241" w:history="1">
        <w:r w:rsidR="00144AD1" w:rsidRPr="001634F0">
          <w:rPr>
            <w:rStyle w:val="Hyperlink"/>
            <w:noProof/>
          </w:rPr>
          <w:t>II. General Conditions for the framework contract for supplies</w:t>
        </w:r>
        <w:r w:rsidR="00144AD1">
          <w:rPr>
            <w:noProof/>
            <w:webHidden/>
          </w:rPr>
          <w:tab/>
        </w:r>
        <w:r w:rsidR="00144AD1">
          <w:rPr>
            <w:noProof/>
            <w:webHidden/>
          </w:rPr>
          <w:fldChar w:fldCharType="begin"/>
        </w:r>
        <w:r w:rsidR="00144AD1">
          <w:rPr>
            <w:noProof/>
            <w:webHidden/>
          </w:rPr>
          <w:instrText xml:space="preserve"> PAGEREF _Toc40643241 \h </w:instrText>
        </w:r>
        <w:r w:rsidR="00144AD1">
          <w:rPr>
            <w:noProof/>
            <w:webHidden/>
          </w:rPr>
        </w:r>
        <w:r w:rsidR="00144AD1">
          <w:rPr>
            <w:noProof/>
            <w:webHidden/>
          </w:rPr>
          <w:fldChar w:fldCharType="separate"/>
        </w:r>
        <w:r w:rsidR="009061DC">
          <w:rPr>
            <w:noProof/>
            <w:webHidden/>
          </w:rPr>
          <w:t>12</w:t>
        </w:r>
        <w:r w:rsidR="00144AD1">
          <w:rPr>
            <w:noProof/>
            <w:webHidden/>
          </w:rPr>
          <w:fldChar w:fldCharType="end"/>
        </w:r>
      </w:hyperlink>
    </w:p>
    <w:p w14:paraId="327F36CE" w14:textId="02F7454C" w:rsidR="00144AD1" w:rsidRDefault="00BB0042">
      <w:pPr>
        <w:pStyle w:val="TOC2"/>
        <w:rPr>
          <w:rFonts w:asciiTheme="minorHAnsi" w:eastAsiaTheme="minorEastAsia" w:hAnsiTheme="minorHAnsi" w:cstheme="minorBidi"/>
          <w:noProof/>
          <w:sz w:val="22"/>
          <w:szCs w:val="22"/>
          <w:lang w:eastAsia="en-GB"/>
        </w:rPr>
      </w:pPr>
      <w:hyperlink w:anchor="_Toc40643242" w:history="1">
        <w:r w:rsidR="00144AD1" w:rsidRPr="001634F0">
          <w:rPr>
            <w:rStyle w:val="Hyperlink"/>
            <w:noProof/>
            <w:lang w:eastAsia="en-US"/>
          </w:rPr>
          <w:t>II.1. Definitions</w:t>
        </w:r>
        <w:r w:rsidR="00144AD1">
          <w:rPr>
            <w:noProof/>
            <w:webHidden/>
          </w:rPr>
          <w:tab/>
        </w:r>
        <w:r w:rsidR="00144AD1">
          <w:rPr>
            <w:noProof/>
            <w:webHidden/>
          </w:rPr>
          <w:fldChar w:fldCharType="begin"/>
        </w:r>
        <w:r w:rsidR="00144AD1">
          <w:rPr>
            <w:noProof/>
            <w:webHidden/>
          </w:rPr>
          <w:instrText xml:space="preserve"> PAGEREF _Toc40643242 \h </w:instrText>
        </w:r>
        <w:r w:rsidR="00144AD1">
          <w:rPr>
            <w:noProof/>
            <w:webHidden/>
          </w:rPr>
        </w:r>
        <w:r w:rsidR="00144AD1">
          <w:rPr>
            <w:noProof/>
            <w:webHidden/>
          </w:rPr>
          <w:fldChar w:fldCharType="separate"/>
        </w:r>
        <w:r w:rsidR="009061DC">
          <w:rPr>
            <w:noProof/>
            <w:webHidden/>
          </w:rPr>
          <w:t>12</w:t>
        </w:r>
        <w:r w:rsidR="00144AD1">
          <w:rPr>
            <w:noProof/>
            <w:webHidden/>
          </w:rPr>
          <w:fldChar w:fldCharType="end"/>
        </w:r>
      </w:hyperlink>
    </w:p>
    <w:p w14:paraId="5566497D" w14:textId="63E05F33" w:rsidR="00144AD1" w:rsidRDefault="00BB0042">
      <w:pPr>
        <w:pStyle w:val="TOC2"/>
        <w:rPr>
          <w:rFonts w:asciiTheme="minorHAnsi" w:eastAsiaTheme="minorEastAsia" w:hAnsiTheme="minorHAnsi" w:cstheme="minorBidi"/>
          <w:noProof/>
          <w:sz w:val="22"/>
          <w:szCs w:val="22"/>
          <w:lang w:eastAsia="en-GB"/>
        </w:rPr>
      </w:pPr>
      <w:hyperlink w:anchor="_Toc40643243" w:history="1">
        <w:r w:rsidR="00144AD1" w:rsidRPr="001634F0">
          <w:rPr>
            <w:rStyle w:val="Hyperlink"/>
            <w:noProof/>
            <w:lang w:eastAsia="en-US"/>
          </w:rPr>
          <w:t>II.2. Roles and responsibilities in the event of a joint tender</w:t>
        </w:r>
        <w:r w:rsidR="00144AD1">
          <w:rPr>
            <w:noProof/>
            <w:webHidden/>
          </w:rPr>
          <w:tab/>
        </w:r>
        <w:r w:rsidR="00144AD1">
          <w:rPr>
            <w:noProof/>
            <w:webHidden/>
          </w:rPr>
          <w:fldChar w:fldCharType="begin"/>
        </w:r>
        <w:r w:rsidR="00144AD1">
          <w:rPr>
            <w:noProof/>
            <w:webHidden/>
          </w:rPr>
          <w:instrText xml:space="preserve"> PAGEREF _Toc40643243 \h </w:instrText>
        </w:r>
        <w:r w:rsidR="00144AD1">
          <w:rPr>
            <w:noProof/>
            <w:webHidden/>
          </w:rPr>
        </w:r>
        <w:r w:rsidR="00144AD1">
          <w:rPr>
            <w:noProof/>
            <w:webHidden/>
          </w:rPr>
          <w:fldChar w:fldCharType="separate"/>
        </w:r>
        <w:r w:rsidR="009061DC">
          <w:rPr>
            <w:noProof/>
            <w:webHidden/>
          </w:rPr>
          <w:t>14</w:t>
        </w:r>
        <w:r w:rsidR="00144AD1">
          <w:rPr>
            <w:noProof/>
            <w:webHidden/>
          </w:rPr>
          <w:fldChar w:fldCharType="end"/>
        </w:r>
      </w:hyperlink>
    </w:p>
    <w:p w14:paraId="501E1348" w14:textId="6FCD5676" w:rsidR="00144AD1" w:rsidRDefault="00BB0042">
      <w:pPr>
        <w:pStyle w:val="TOC2"/>
        <w:rPr>
          <w:rFonts w:asciiTheme="minorHAnsi" w:eastAsiaTheme="minorEastAsia" w:hAnsiTheme="minorHAnsi" w:cstheme="minorBidi"/>
          <w:noProof/>
          <w:sz w:val="22"/>
          <w:szCs w:val="22"/>
          <w:lang w:eastAsia="en-GB"/>
        </w:rPr>
      </w:pPr>
      <w:hyperlink w:anchor="_Toc40643244" w:history="1">
        <w:r w:rsidR="00144AD1" w:rsidRPr="001634F0">
          <w:rPr>
            <w:rStyle w:val="Hyperlink"/>
            <w:noProof/>
            <w:lang w:eastAsia="en-US"/>
          </w:rPr>
          <w:t>II.3. Severability</w:t>
        </w:r>
        <w:r w:rsidR="00144AD1">
          <w:rPr>
            <w:noProof/>
            <w:webHidden/>
          </w:rPr>
          <w:tab/>
        </w:r>
        <w:r w:rsidR="00144AD1">
          <w:rPr>
            <w:noProof/>
            <w:webHidden/>
          </w:rPr>
          <w:fldChar w:fldCharType="begin"/>
        </w:r>
        <w:r w:rsidR="00144AD1">
          <w:rPr>
            <w:noProof/>
            <w:webHidden/>
          </w:rPr>
          <w:instrText xml:space="preserve"> PAGEREF _Toc40643244 \h </w:instrText>
        </w:r>
        <w:r w:rsidR="00144AD1">
          <w:rPr>
            <w:noProof/>
            <w:webHidden/>
          </w:rPr>
        </w:r>
        <w:r w:rsidR="00144AD1">
          <w:rPr>
            <w:noProof/>
            <w:webHidden/>
          </w:rPr>
          <w:fldChar w:fldCharType="separate"/>
        </w:r>
        <w:r w:rsidR="009061DC">
          <w:rPr>
            <w:noProof/>
            <w:webHidden/>
          </w:rPr>
          <w:t>14</w:t>
        </w:r>
        <w:r w:rsidR="00144AD1">
          <w:rPr>
            <w:noProof/>
            <w:webHidden/>
          </w:rPr>
          <w:fldChar w:fldCharType="end"/>
        </w:r>
      </w:hyperlink>
    </w:p>
    <w:p w14:paraId="2CD686F3" w14:textId="0E4478F2" w:rsidR="00144AD1" w:rsidRDefault="00BB0042">
      <w:pPr>
        <w:pStyle w:val="TOC2"/>
        <w:rPr>
          <w:rFonts w:asciiTheme="minorHAnsi" w:eastAsiaTheme="minorEastAsia" w:hAnsiTheme="minorHAnsi" w:cstheme="minorBidi"/>
          <w:noProof/>
          <w:sz w:val="22"/>
          <w:szCs w:val="22"/>
          <w:lang w:eastAsia="en-GB"/>
        </w:rPr>
      </w:pPr>
      <w:hyperlink w:anchor="_Toc40643245" w:history="1">
        <w:r w:rsidR="00144AD1" w:rsidRPr="001634F0">
          <w:rPr>
            <w:rStyle w:val="Hyperlink"/>
            <w:noProof/>
          </w:rPr>
          <w:t>II.4. Delivery of supplies</w:t>
        </w:r>
        <w:r w:rsidR="00144AD1">
          <w:rPr>
            <w:noProof/>
            <w:webHidden/>
          </w:rPr>
          <w:tab/>
        </w:r>
        <w:r w:rsidR="00144AD1">
          <w:rPr>
            <w:noProof/>
            <w:webHidden/>
          </w:rPr>
          <w:fldChar w:fldCharType="begin"/>
        </w:r>
        <w:r w:rsidR="00144AD1">
          <w:rPr>
            <w:noProof/>
            <w:webHidden/>
          </w:rPr>
          <w:instrText xml:space="preserve"> PAGEREF _Toc40643245 \h </w:instrText>
        </w:r>
        <w:r w:rsidR="00144AD1">
          <w:rPr>
            <w:noProof/>
            <w:webHidden/>
          </w:rPr>
        </w:r>
        <w:r w:rsidR="00144AD1">
          <w:rPr>
            <w:noProof/>
            <w:webHidden/>
          </w:rPr>
          <w:fldChar w:fldCharType="separate"/>
        </w:r>
        <w:r w:rsidR="009061DC">
          <w:rPr>
            <w:noProof/>
            <w:webHidden/>
          </w:rPr>
          <w:t>14</w:t>
        </w:r>
        <w:r w:rsidR="00144AD1">
          <w:rPr>
            <w:noProof/>
            <w:webHidden/>
          </w:rPr>
          <w:fldChar w:fldCharType="end"/>
        </w:r>
      </w:hyperlink>
    </w:p>
    <w:p w14:paraId="3D03F14B" w14:textId="0B7643A6" w:rsidR="00144AD1" w:rsidRDefault="00BB0042">
      <w:pPr>
        <w:pStyle w:val="TOC2"/>
        <w:rPr>
          <w:rFonts w:asciiTheme="minorHAnsi" w:eastAsiaTheme="minorEastAsia" w:hAnsiTheme="minorHAnsi" w:cstheme="minorBidi"/>
          <w:noProof/>
          <w:sz w:val="22"/>
          <w:szCs w:val="22"/>
          <w:lang w:eastAsia="en-GB"/>
        </w:rPr>
      </w:pPr>
      <w:hyperlink w:anchor="_Toc40643246" w:history="1">
        <w:r w:rsidR="00144AD1" w:rsidRPr="001634F0">
          <w:rPr>
            <w:rStyle w:val="Hyperlink"/>
            <w:noProof/>
          </w:rPr>
          <w:t>II.5. Communication between the parties</w:t>
        </w:r>
        <w:r w:rsidR="00144AD1">
          <w:rPr>
            <w:noProof/>
            <w:webHidden/>
          </w:rPr>
          <w:tab/>
        </w:r>
        <w:r w:rsidR="00144AD1">
          <w:rPr>
            <w:noProof/>
            <w:webHidden/>
          </w:rPr>
          <w:fldChar w:fldCharType="begin"/>
        </w:r>
        <w:r w:rsidR="00144AD1">
          <w:rPr>
            <w:noProof/>
            <w:webHidden/>
          </w:rPr>
          <w:instrText xml:space="preserve"> PAGEREF _Toc40643246 \h </w:instrText>
        </w:r>
        <w:r w:rsidR="00144AD1">
          <w:rPr>
            <w:noProof/>
            <w:webHidden/>
          </w:rPr>
        </w:r>
        <w:r w:rsidR="00144AD1">
          <w:rPr>
            <w:noProof/>
            <w:webHidden/>
          </w:rPr>
          <w:fldChar w:fldCharType="separate"/>
        </w:r>
        <w:r w:rsidR="009061DC">
          <w:rPr>
            <w:noProof/>
            <w:webHidden/>
          </w:rPr>
          <w:t>18</w:t>
        </w:r>
        <w:r w:rsidR="00144AD1">
          <w:rPr>
            <w:noProof/>
            <w:webHidden/>
          </w:rPr>
          <w:fldChar w:fldCharType="end"/>
        </w:r>
      </w:hyperlink>
    </w:p>
    <w:p w14:paraId="5B4C9BFE" w14:textId="55B02673" w:rsidR="00144AD1" w:rsidRDefault="00BB0042">
      <w:pPr>
        <w:pStyle w:val="TOC3"/>
        <w:rPr>
          <w:rFonts w:asciiTheme="minorHAnsi" w:eastAsiaTheme="minorEastAsia" w:hAnsiTheme="minorHAnsi" w:cstheme="minorBidi"/>
          <w:noProof/>
          <w:sz w:val="22"/>
          <w:szCs w:val="22"/>
          <w:lang w:eastAsia="en-GB"/>
        </w:rPr>
      </w:pPr>
      <w:hyperlink w:anchor="_Toc40643247" w:history="1">
        <w:r w:rsidR="00144AD1" w:rsidRPr="001634F0">
          <w:rPr>
            <w:rStyle w:val="Hyperlink"/>
            <w:noProof/>
            <w:lang w:eastAsia="en-GB"/>
          </w:rPr>
          <w:t>II.5.1. Form and means of communication</w:t>
        </w:r>
        <w:r w:rsidR="00144AD1">
          <w:rPr>
            <w:noProof/>
            <w:webHidden/>
          </w:rPr>
          <w:tab/>
        </w:r>
        <w:r w:rsidR="00144AD1">
          <w:rPr>
            <w:noProof/>
            <w:webHidden/>
          </w:rPr>
          <w:fldChar w:fldCharType="begin"/>
        </w:r>
        <w:r w:rsidR="00144AD1">
          <w:rPr>
            <w:noProof/>
            <w:webHidden/>
          </w:rPr>
          <w:instrText xml:space="preserve"> PAGEREF _Toc40643247 \h </w:instrText>
        </w:r>
        <w:r w:rsidR="00144AD1">
          <w:rPr>
            <w:noProof/>
            <w:webHidden/>
          </w:rPr>
        </w:r>
        <w:r w:rsidR="00144AD1">
          <w:rPr>
            <w:noProof/>
            <w:webHidden/>
          </w:rPr>
          <w:fldChar w:fldCharType="separate"/>
        </w:r>
        <w:r w:rsidR="009061DC">
          <w:rPr>
            <w:noProof/>
            <w:webHidden/>
          </w:rPr>
          <w:t>18</w:t>
        </w:r>
        <w:r w:rsidR="00144AD1">
          <w:rPr>
            <w:noProof/>
            <w:webHidden/>
          </w:rPr>
          <w:fldChar w:fldCharType="end"/>
        </w:r>
      </w:hyperlink>
    </w:p>
    <w:p w14:paraId="25093FA2" w14:textId="1D7FC88D" w:rsidR="00144AD1" w:rsidRDefault="00BB0042">
      <w:pPr>
        <w:pStyle w:val="TOC3"/>
        <w:rPr>
          <w:rFonts w:asciiTheme="minorHAnsi" w:eastAsiaTheme="minorEastAsia" w:hAnsiTheme="minorHAnsi" w:cstheme="minorBidi"/>
          <w:noProof/>
          <w:sz w:val="22"/>
          <w:szCs w:val="22"/>
          <w:lang w:eastAsia="en-GB"/>
        </w:rPr>
      </w:pPr>
      <w:hyperlink w:anchor="_Toc40643248" w:history="1">
        <w:r w:rsidR="00144AD1" w:rsidRPr="001634F0">
          <w:rPr>
            <w:rStyle w:val="Hyperlink"/>
            <w:noProof/>
            <w:lang w:eastAsia="en-GB"/>
          </w:rPr>
          <w:t>II.5.2. Date of communications by mail and email</w:t>
        </w:r>
        <w:r w:rsidR="00144AD1">
          <w:rPr>
            <w:noProof/>
            <w:webHidden/>
          </w:rPr>
          <w:tab/>
        </w:r>
        <w:r w:rsidR="00144AD1">
          <w:rPr>
            <w:noProof/>
            <w:webHidden/>
          </w:rPr>
          <w:fldChar w:fldCharType="begin"/>
        </w:r>
        <w:r w:rsidR="00144AD1">
          <w:rPr>
            <w:noProof/>
            <w:webHidden/>
          </w:rPr>
          <w:instrText xml:space="preserve"> PAGEREF _Toc40643248 \h </w:instrText>
        </w:r>
        <w:r w:rsidR="00144AD1">
          <w:rPr>
            <w:noProof/>
            <w:webHidden/>
          </w:rPr>
        </w:r>
        <w:r w:rsidR="00144AD1">
          <w:rPr>
            <w:noProof/>
            <w:webHidden/>
          </w:rPr>
          <w:fldChar w:fldCharType="separate"/>
        </w:r>
        <w:r w:rsidR="009061DC">
          <w:rPr>
            <w:noProof/>
            <w:webHidden/>
          </w:rPr>
          <w:t>18</w:t>
        </w:r>
        <w:r w:rsidR="00144AD1">
          <w:rPr>
            <w:noProof/>
            <w:webHidden/>
          </w:rPr>
          <w:fldChar w:fldCharType="end"/>
        </w:r>
      </w:hyperlink>
    </w:p>
    <w:p w14:paraId="6EDAF3F4" w14:textId="34E86510" w:rsidR="00144AD1" w:rsidRDefault="00BB0042">
      <w:pPr>
        <w:pStyle w:val="TOC3"/>
        <w:rPr>
          <w:rFonts w:asciiTheme="minorHAnsi" w:eastAsiaTheme="minorEastAsia" w:hAnsiTheme="minorHAnsi" w:cstheme="minorBidi"/>
          <w:noProof/>
          <w:sz w:val="22"/>
          <w:szCs w:val="22"/>
          <w:lang w:eastAsia="en-GB"/>
        </w:rPr>
      </w:pPr>
      <w:hyperlink w:anchor="_Toc40643249" w:history="1">
        <w:r w:rsidR="00144AD1" w:rsidRPr="001634F0">
          <w:rPr>
            <w:rStyle w:val="Hyperlink"/>
            <w:noProof/>
            <w:lang w:val="it-IT" w:eastAsia="en-GB"/>
          </w:rPr>
          <w:t>II.5.3. Submission of e-documents via e-PRIOR</w:t>
        </w:r>
        <w:r w:rsidR="00144AD1">
          <w:rPr>
            <w:noProof/>
            <w:webHidden/>
          </w:rPr>
          <w:tab/>
        </w:r>
        <w:r w:rsidR="00144AD1">
          <w:rPr>
            <w:noProof/>
            <w:webHidden/>
          </w:rPr>
          <w:fldChar w:fldCharType="begin"/>
        </w:r>
        <w:r w:rsidR="00144AD1">
          <w:rPr>
            <w:noProof/>
            <w:webHidden/>
          </w:rPr>
          <w:instrText xml:space="preserve"> PAGEREF _Toc40643249 \h </w:instrText>
        </w:r>
        <w:r w:rsidR="00144AD1">
          <w:rPr>
            <w:noProof/>
            <w:webHidden/>
          </w:rPr>
        </w:r>
        <w:r w:rsidR="00144AD1">
          <w:rPr>
            <w:noProof/>
            <w:webHidden/>
          </w:rPr>
          <w:fldChar w:fldCharType="separate"/>
        </w:r>
        <w:r w:rsidR="009061DC">
          <w:rPr>
            <w:noProof/>
            <w:webHidden/>
          </w:rPr>
          <w:t>19</w:t>
        </w:r>
        <w:r w:rsidR="00144AD1">
          <w:rPr>
            <w:noProof/>
            <w:webHidden/>
          </w:rPr>
          <w:fldChar w:fldCharType="end"/>
        </w:r>
      </w:hyperlink>
    </w:p>
    <w:p w14:paraId="60CDCA21" w14:textId="2729B559" w:rsidR="00144AD1" w:rsidRDefault="00BB0042">
      <w:pPr>
        <w:pStyle w:val="TOC3"/>
        <w:rPr>
          <w:rFonts w:asciiTheme="minorHAnsi" w:eastAsiaTheme="minorEastAsia" w:hAnsiTheme="minorHAnsi" w:cstheme="minorBidi"/>
          <w:noProof/>
          <w:sz w:val="22"/>
          <w:szCs w:val="22"/>
          <w:lang w:eastAsia="en-GB"/>
        </w:rPr>
      </w:pPr>
      <w:hyperlink w:anchor="_Toc40643250" w:history="1">
        <w:r w:rsidR="00144AD1" w:rsidRPr="001634F0">
          <w:rPr>
            <w:rStyle w:val="Hyperlink"/>
            <w:noProof/>
            <w:lang w:eastAsia="en-GB"/>
          </w:rPr>
          <w:t>II.5.4. Validity and date of e-documents</w:t>
        </w:r>
        <w:r w:rsidR="00144AD1">
          <w:rPr>
            <w:noProof/>
            <w:webHidden/>
          </w:rPr>
          <w:tab/>
        </w:r>
        <w:r w:rsidR="00144AD1">
          <w:rPr>
            <w:noProof/>
            <w:webHidden/>
          </w:rPr>
          <w:fldChar w:fldCharType="begin"/>
        </w:r>
        <w:r w:rsidR="00144AD1">
          <w:rPr>
            <w:noProof/>
            <w:webHidden/>
          </w:rPr>
          <w:instrText xml:space="preserve"> PAGEREF _Toc40643250 \h </w:instrText>
        </w:r>
        <w:r w:rsidR="00144AD1">
          <w:rPr>
            <w:noProof/>
            <w:webHidden/>
          </w:rPr>
        </w:r>
        <w:r w:rsidR="00144AD1">
          <w:rPr>
            <w:noProof/>
            <w:webHidden/>
          </w:rPr>
          <w:fldChar w:fldCharType="separate"/>
        </w:r>
        <w:r w:rsidR="009061DC">
          <w:rPr>
            <w:noProof/>
            <w:webHidden/>
          </w:rPr>
          <w:t>19</w:t>
        </w:r>
        <w:r w:rsidR="00144AD1">
          <w:rPr>
            <w:noProof/>
            <w:webHidden/>
          </w:rPr>
          <w:fldChar w:fldCharType="end"/>
        </w:r>
      </w:hyperlink>
    </w:p>
    <w:p w14:paraId="51D042CE" w14:textId="6879604C" w:rsidR="00144AD1" w:rsidRDefault="00BB0042">
      <w:pPr>
        <w:pStyle w:val="TOC3"/>
        <w:rPr>
          <w:rFonts w:asciiTheme="minorHAnsi" w:eastAsiaTheme="minorEastAsia" w:hAnsiTheme="minorHAnsi" w:cstheme="minorBidi"/>
          <w:noProof/>
          <w:sz w:val="22"/>
          <w:szCs w:val="22"/>
          <w:lang w:eastAsia="en-GB"/>
        </w:rPr>
      </w:pPr>
      <w:hyperlink w:anchor="_Toc40643251" w:history="1">
        <w:r w:rsidR="00144AD1" w:rsidRPr="001634F0">
          <w:rPr>
            <w:rStyle w:val="Hyperlink"/>
            <w:noProof/>
            <w:lang w:eastAsia="en-GB"/>
          </w:rPr>
          <w:t>II.5.5. Authorised persons in e-PRIOR</w:t>
        </w:r>
        <w:r w:rsidR="00144AD1">
          <w:rPr>
            <w:noProof/>
            <w:webHidden/>
          </w:rPr>
          <w:tab/>
        </w:r>
        <w:r w:rsidR="00144AD1">
          <w:rPr>
            <w:noProof/>
            <w:webHidden/>
          </w:rPr>
          <w:fldChar w:fldCharType="begin"/>
        </w:r>
        <w:r w:rsidR="00144AD1">
          <w:rPr>
            <w:noProof/>
            <w:webHidden/>
          </w:rPr>
          <w:instrText xml:space="preserve"> PAGEREF _Toc40643251 \h </w:instrText>
        </w:r>
        <w:r w:rsidR="00144AD1">
          <w:rPr>
            <w:noProof/>
            <w:webHidden/>
          </w:rPr>
        </w:r>
        <w:r w:rsidR="00144AD1">
          <w:rPr>
            <w:noProof/>
            <w:webHidden/>
          </w:rPr>
          <w:fldChar w:fldCharType="separate"/>
        </w:r>
        <w:r w:rsidR="009061DC">
          <w:rPr>
            <w:noProof/>
            <w:webHidden/>
          </w:rPr>
          <w:t>20</w:t>
        </w:r>
        <w:r w:rsidR="00144AD1">
          <w:rPr>
            <w:noProof/>
            <w:webHidden/>
          </w:rPr>
          <w:fldChar w:fldCharType="end"/>
        </w:r>
      </w:hyperlink>
    </w:p>
    <w:p w14:paraId="3D9FCB7A" w14:textId="5279702B" w:rsidR="00144AD1" w:rsidRDefault="00BB0042">
      <w:pPr>
        <w:pStyle w:val="TOC2"/>
        <w:rPr>
          <w:rFonts w:asciiTheme="minorHAnsi" w:eastAsiaTheme="minorEastAsia" w:hAnsiTheme="minorHAnsi" w:cstheme="minorBidi"/>
          <w:noProof/>
          <w:sz w:val="22"/>
          <w:szCs w:val="22"/>
          <w:lang w:eastAsia="en-GB"/>
        </w:rPr>
      </w:pPr>
      <w:hyperlink w:anchor="_Toc40643252" w:history="1">
        <w:r w:rsidR="00144AD1" w:rsidRPr="001634F0">
          <w:rPr>
            <w:rStyle w:val="Hyperlink"/>
            <w:noProof/>
          </w:rPr>
          <w:t>II.6. Liability</w:t>
        </w:r>
        <w:r w:rsidR="00144AD1">
          <w:rPr>
            <w:noProof/>
            <w:webHidden/>
          </w:rPr>
          <w:tab/>
        </w:r>
        <w:r w:rsidR="00144AD1">
          <w:rPr>
            <w:noProof/>
            <w:webHidden/>
          </w:rPr>
          <w:fldChar w:fldCharType="begin"/>
        </w:r>
        <w:r w:rsidR="00144AD1">
          <w:rPr>
            <w:noProof/>
            <w:webHidden/>
          </w:rPr>
          <w:instrText xml:space="preserve"> PAGEREF _Toc40643252 \h </w:instrText>
        </w:r>
        <w:r w:rsidR="00144AD1">
          <w:rPr>
            <w:noProof/>
            <w:webHidden/>
          </w:rPr>
        </w:r>
        <w:r w:rsidR="00144AD1">
          <w:rPr>
            <w:noProof/>
            <w:webHidden/>
          </w:rPr>
          <w:fldChar w:fldCharType="separate"/>
        </w:r>
        <w:r w:rsidR="009061DC">
          <w:rPr>
            <w:noProof/>
            <w:webHidden/>
          </w:rPr>
          <w:t>20</w:t>
        </w:r>
        <w:r w:rsidR="00144AD1">
          <w:rPr>
            <w:noProof/>
            <w:webHidden/>
          </w:rPr>
          <w:fldChar w:fldCharType="end"/>
        </w:r>
      </w:hyperlink>
    </w:p>
    <w:p w14:paraId="364DDDB7" w14:textId="486562DD" w:rsidR="00144AD1" w:rsidRDefault="00BB0042">
      <w:pPr>
        <w:pStyle w:val="TOC2"/>
        <w:rPr>
          <w:rFonts w:asciiTheme="minorHAnsi" w:eastAsiaTheme="minorEastAsia" w:hAnsiTheme="minorHAnsi" w:cstheme="minorBidi"/>
          <w:noProof/>
          <w:sz w:val="22"/>
          <w:szCs w:val="22"/>
          <w:lang w:eastAsia="en-GB"/>
        </w:rPr>
      </w:pPr>
      <w:hyperlink w:anchor="_Toc40643253" w:history="1">
        <w:r w:rsidR="00144AD1" w:rsidRPr="001634F0">
          <w:rPr>
            <w:rStyle w:val="Hyperlink"/>
            <w:noProof/>
          </w:rPr>
          <w:t>II.7. Conflict of interest and professional conflicting interests</w:t>
        </w:r>
        <w:r w:rsidR="00144AD1">
          <w:rPr>
            <w:noProof/>
            <w:webHidden/>
          </w:rPr>
          <w:tab/>
        </w:r>
        <w:r w:rsidR="00144AD1">
          <w:rPr>
            <w:noProof/>
            <w:webHidden/>
          </w:rPr>
          <w:fldChar w:fldCharType="begin"/>
        </w:r>
        <w:r w:rsidR="00144AD1">
          <w:rPr>
            <w:noProof/>
            <w:webHidden/>
          </w:rPr>
          <w:instrText xml:space="preserve"> PAGEREF _Toc40643253 \h </w:instrText>
        </w:r>
        <w:r w:rsidR="00144AD1">
          <w:rPr>
            <w:noProof/>
            <w:webHidden/>
          </w:rPr>
        </w:r>
        <w:r w:rsidR="00144AD1">
          <w:rPr>
            <w:noProof/>
            <w:webHidden/>
          </w:rPr>
          <w:fldChar w:fldCharType="separate"/>
        </w:r>
        <w:r w:rsidR="009061DC">
          <w:rPr>
            <w:noProof/>
            <w:webHidden/>
          </w:rPr>
          <w:t>21</w:t>
        </w:r>
        <w:r w:rsidR="00144AD1">
          <w:rPr>
            <w:noProof/>
            <w:webHidden/>
          </w:rPr>
          <w:fldChar w:fldCharType="end"/>
        </w:r>
      </w:hyperlink>
    </w:p>
    <w:p w14:paraId="643F7983" w14:textId="1F2F08C7" w:rsidR="00144AD1" w:rsidRDefault="00BB0042">
      <w:pPr>
        <w:pStyle w:val="TOC2"/>
        <w:rPr>
          <w:rFonts w:asciiTheme="minorHAnsi" w:eastAsiaTheme="minorEastAsia" w:hAnsiTheme="minorHAnsi" w:cstheme="minorBidi"/>
          <w:noProof/>
          <w:sz w:val="22"/>
          <w:szCs w:val="22"/>
          <w:lang w:eastAsia="en-GB"/>
        </w:rPr>
      </w:pPr>
      <w:hyperlink w:anchor="_Toc40643254" w:history="1">
        <w:r w:rsidR="00144AD1" w:rsidRPr="001634F0">
          <w:rPr>
            <w:rStyle w:val="Hyperlink"/>
            <w:noProof/>
          </w:rPr>
          <w:t>II.8. Confidentiality</w:t>
        </w:r>
        <w:r w:rsidR="00144AD1">
          <w:rPr>
            <w:noProof/>
            <w:webHidden/>
          </w:rPr>
          <w:tab/>
        </w:r>
        <w:r w:rsidR="00144AD1">
          <w:rPr>
            <w:noProof/>
            <w:webHidden/>
          </w:rPr>
          <w:fldChar w:fldCharType="begin"/>
        </w:r>
        <w:r w:rsidR="00144AD1">
          <w:rPr>
            <w:noProof/>
            <w:webHidden/>
          </w:rPr>
          <w:instrText xml:space="preserve"> PAGEREF _Toc40643254 \h </w:instrText>
        </w:r>
        <w:r w:rsidR="00144AD1">
          <w:rPr>
            <w:noProof/>
            <w:webHidden/>
          </w:rPr>
        </w:r>
        <w:r w:rsidR="00144AD1">
          <w:rPr>
            <w:noProof/>
            <w:webHidden/>
          </w:rPr>
          <w:fldChar w:fldCharType="separate"/>
        </w:r>
        <w:r w:rsidR="009061DC">
          <w:rPr>
            <w:noProof/>
            <w:webHidden/>
          </w:rPr>
          <w:t>21</w:t>
        </w:r>
        <w:r w:rsidR="00144AD1">
          <w:rPr>
            <w:noProof/>
            <w:webHidden/>
          </w:rPr>
          <w:fldChar w:fldCharType="end"/>
        </w:r>
      </w:hyperlink>
    </w:p>
    <w:p w14:paraId="72259418" w14:textId="79DEC5D1" w:rsidR="00144AD1" w:rsidRDefault="00BB0042">
      <w:pPr>
        <w:pStyle w:val="TOC2"/>
        <w:rPr>
          <w:rFonts w:asciiTheme="minorHAnsi" w:eastAsiaTheme="minorEastAsia" w:hAnsiTheme="minorHAnsi" w:cstheme="minorBidi"/>
          <w:noProof/>
          <w:sz w:val="22"/>
          <w:szCs w:val="22"/>
          <w:lang w:eastAsia="en-GB"/>
        </w:rPr>
      </w:pPr>
      <w:hyperlink w:anchor="_Toc40643255" w:history="1">
        <w:r w:rsidR="00144AD1" w:rsidRPr="001634F0">
          <w:rPr>
            <w:rStyle w:val="Hyperlink"/>
            <w:noProof/>
          </w:rPr>
          <w:t>II.9. Processing of personal data</w:t>
        </w:r>
        <w:r w:rsidR="00144AD1">
          <w:rPr>
            <w:noProof/>
            <w:webHidden/>
          </w:rPr>
          <w:tab/>
        </w:r>
        <w:r w:rsidR="00144AD1">
          <w:rPr>
            <w:noProof/>
            <w:webHidden/>
          </w:rPr>
          <w:fldChar w:fldCharType="begin"/>
        </w:r>
        <w:r w:rsidR="00144AD1">
          <w:rPr>
            <w:noProof/>
            <w:webHidden/>
          </w:rPr>
          <w:instrText xml:space="preserve"> PAGEREF _Toc40643255 \h </w:instrText>
        </w:r>
        <w:r w:rsidR="00144AD1">
          <w:rPr>
            <w:noProof/>
            <w:webHidden/>
          </w:rPr>
        </w:r>
        <w:r w:rsidR="00144AD1">
          <w:rPr>
            <w:noProof/>
            <w:webHidden/>
          </w:rPr>
          <w:fldChar w:fldCharType="separate"/>
        </w:r>
        <w:r w:rsidR="009061DC">
          <w:rPr>
            <w:noProof/>
            <w:webHidden/>
          </w:rPr>
          <w:t>22</w:t>
        </w:r>
        <w:r w:rsidR="00144AD1">
          <w:rPr>
            <w:noProof/>
            <w:webHidden/>
          </w:rPr>
          <w:fldChar w:fldCharType="end"/>
        </w:r>
      </w:hyperlink>
    </w:p>
    <w:p w14:paraId="26AF4013" w14:textId="2F470B08" w:rsidR="00144AD1" w:rsidRDefault="00BB0042">
      <w:pPr>
        <w:pStyle w:val="TOC2"/>
        <w:rPr>
          <w:rFonts w:asciiTheme="minorHAnsi" w:eastAsiaTheme="minorEastAsia" w:hAnsiTheme="minorHAnsi" w:cstheme="minorBidi"/>
          <w:noProof/>
          <w:sz w:val="22"/>
          <w:szCs w:val="22"/>
          <w:lang w:eastAsia="en-GB"/>
        </w:rPr>
      </w:pPr>
      <w:hyperlink w:anchor="_Toc40643256" w:history="1">
        <w:r w:rsidR="00144AD1" w:rsidRPr="001634F0">
          <w:rPr>
            <w:rStyle w:val="Hyperlink"/>
            <w:noProof/>
          </w:rPr>
          <w:t>II.10. Subcontracting</w:t>
        </w:r>
        <w:r w:rsidR="00144AD1">
          <w:rPr>
            <w:noProof/>
            <w:webHidden/>
          </w:rPr>
          <w:tab/>
        </w:r>
        <w:r w:rsidR="00144AD1">
          <w:rPr>
            <w:noProof/>
            <w:webHidden/>
          </w:rPr>
          <w:fldChar w:fldCharType="begin"/>
        </w:r>
        <w:r w:rsidR="00144AD1">
          <w:rPr>
            <w:noProof/>
            <w:webHidden/>
          </w:rPr>
          <w:instrText xml:space="preserve"> PAGEREF _Toc40643256 \h </w:instrText>
        </w:r>
        <w:r w:rsidR="00144AD1">
          <w:rPr>
            <w:noProof/>
            <w:webHidden/>
          </w:rPr>
        </w:r>
        <w:r w:rsidR="00144AD1">
          <w:rPr>
            <w:noProof/>
            <w:webHidden/>
          </w:rPr>
          <w:fldChar w:fldCharType="separate"/>
        </w:r>
        <w:r w:rsidR="009061DC">
          <w:rPr>
            <w:noProof/>
            <w:webHidden/>
          </w:rPr>
          <w:t>24</w:t>
        </w:r>
        <w:r w:rsidR="00144AD1">
          <w:rPr>
            <w:noProof/>
            <w:webHidden/>
          </w:rPr>
          <w:fldChar w:fldCharType="end"/>
        </w:r>
      </w:hyperlink>
    </w:p>
    <w:p w14:paraId="2C39ED59" w14:textId="4A434375" w:rsidR="00144AD1" w:rsidRDefault="00BB0042">
      <w:pPr>
        <w:pStyle w:val="TOC2"/>
        <w:rPr>
          <w:rFonts w:asciiTheme="minorHAnsi" w:eastAsiaTheme="minorEastAsia" w:hAnsiTheme="minorHAnsi" w:cstheme="minorBidi"/>
          <w:noProof/>
          <w:sz w:val="22"/>
          <w:szCs w:val="22"/>
          <w:lang w:eastAsia="en-GB"/>
        </w:rPr>
      </w:pPr>
      <w:hyperlink w:anchor="_Toc40643257" w:history="1">
        <w:r w:rsidR="00144AD1" w:rsidRPr="001634F0">
          <w:rPr>
            <w:rStyle w:val="Hyperlink"/>
            <w:noProof/>
          </w:rPr>
          <w:t>II.11. Amendments</w:t>
        </w:r>
        <w:r w:rsidR="00144AD1">
          <w:rPr>
            <w:noProof/>
            <w:webHidden/>
          </w:rPr>
          <w:tab/>
        </w:r>
        <w:r w:rsidR="00144AD1">
          <w:rPr>
            <w:noProof/>
            <w:webHidden/>
          </w:rPr>
          <w:fldChar w:fldCharType="begin"/>
        </w:r>
        <w:r w:rsidR="00144AD1">
          <w:rPr>
            <w:noProof/>
            <w:webHidden/>
          </w:rPr>
          <w:instrText xml:space="preserve"> PAGEREF _Toc40643257 \h </w:instrText>
        </w:r>
        <w:r w:rsidR="00144AD1">
          <w:rPr>
            <w:noProof/>
            <w:webHidden/>
          </w:rPr>
        </w:r>
        <w:r w:rsidR="00144AD1">
          <w:rPr>
            <w:noProof/>
            <w:webHidden/>
          </w:rPr>
          <w:fldChar w:fldCharType="separate"/>
        </w:r>
        <w:r w:rsidR="009061DC">
          <w:rPr>
            <w:noProof/>
            <w:webHidden/>
          </w:rPr>
          <w:t>25</w:t>
        </w:r>
        <w:r w:rsidR="00144AD1">
          <w:rPr>
            <w:noProof/>
            <w:webHidden/>
          </w:rPr>
          <w:fldChar w:fldCharType="end"/>
        </w:r>
      </w:hyperlink>
    </w:p>
    <w:p w14:paraId="45533E02" w14:textId="6C8BAFEA" w:rsidR="00144AD1" w:rsidRDefault="00BB0042">
      <w:pPr>
        <w:pStyle w:val="TOC2"/>
        <w:rPr>
          <w:rFonts w:asciiTheme="minorHAnsi" w:eastAsiaTheme="minorEastAsia" w:hAnsiTheme="minorHAnsi" w:cstheme="minorBidi"/>
          <w:noProof/>
          <w:sz w:val="22"/>
          <w:szCs w:val="22"/>
          <w:lang w:eastAsia="en-GB"/>
        </w:rPr>
      </w:pPr>
      <w:hyperlink w:anchor="_Toc40643258" w:history="1">
        <w:r w:rsidR="00144AD1" w:rsidRPr="001634F0">
          <w:rPr>
            <w:rStyle w:val="Hyperlink"/>
            <w:noProof/>
          </w:rPr>
          <w:t>II.12. Assignment</w:t>
        </w:r>
        <w:r w:rsidR="00144AD1">
          <w:rPr>
            <w:noProof/>
            <w:webHidden/>
          </w:rPr>
          <w:tab/>
        </w:r>
        <w:r w:rsidR="00144AD1">
          <w:rPr>
            <w:noProof/>
            <w:webHidden/>
          </w:rPr>
          <w:fldChar w:fldCharType="begin"/>
        </w:r>
        <w:r w:rsidR="00144AD1">
          <w:rPr>
            <w:noProof/>
            <w:webHidden/>
          </w:rPr>
          <w:instrText xml:space="preserve"> PAGEREF _Toc40643258 \h </w:instrText>
        </w:r>
        <w:r w:rsidR="00144AD1">
          <w:rPr>
            <w:noProof/>
            <w:webHidden/>
          </w:rPr>
        </w:r>
        <w:r w:rsidR="00144AD1">
          <w:rPr>
            <w:noProof/>
            <w:webHidden/>
          </w:rPr>
          <w:fldChar w:fldCharType="separate"/>
        </w:r>
        <w:r w:rsidR="009061DC">
          <w:rPr>
            <w:noProof/>
            <w:webHidden/>
          </w:rPr>
          <w:t>25</w:t>
        </w:r>
        <w:r w:rsidR="00144AD1">
          <w:rPr>
            <w:noProof/>
            <w:webHidden/>
          </w:rPr>
          <w:fldChar w:fldCharType="end"/>
        </w:r>
      </w:hyperlink>
    </w:p>
    <w:p w14:paraId="257EA1ED" w14:textId="0580E4F1" w:rsidR="00144AD1" w:rsidRDefault="00BB0042">
      <w:pPr>
        <w:pStyle w:val="TOC2"/>
        <w:rPr>
          <w:rFonts w:asciiTheme="minorHAnsi" w:eastAsiaTheme="minorEastAsia" w:hAnsiTheme="minorHAnsi" w:cstheme="minorBidi"/>
          <w:noProof/>
          <w:sz w:val="22"/>
          <w:szCs w:val="22"/>
          <w:lang w:eastAsia="en-GB"/>
        </w:rPr>
      </w:pPr>
      <w:hyperlink w:anchor="_Toc40643259" w:history="1">
        <w:r w:rsidR="00144AD1" w:rsidRPr="001634F0">
          <w:rPr>
            <w:rStyle w:val="Hyperlink"/>
            <w:noProof/>
          </w:rPr>
          <w:t>II.13. Force Majeure</w:t>
        </w:r>
        <w:r w:rsidR="00144AD1">
          <w:rPr>
            <w:noProof/>
            <w:webHidden/>
          </w:rPr>
          <w:tab/>
        </w:r>
        <w:r w:rsidR="00144AD1">
          <w:rPr>
            <w:noProof/>
            <w:webHidden/>
          </w:rPr>
          <w:fldChar w:fldCharType="begin"/>
        </w:r>
        <w:r w:rsidR="00144AD1">
          <w:rPr>
            <w:noProof/>
            <w:webHidden/>
          </w:rPr>
          <w:instrText xml:space="preserve"> PAGEREF _Toc40643259 \h </w:instrText>
        </w:r>
        <w:r w:rsidR="00144AD1">
          <w:rPr>
            <w:noProof/>
            <w:webHidden/>
          </w:rPr>
        </w:r>
        <w:r w:rsidR="00144AD1">
          <w:rPr>
            <w:noProof/>
            <w:webHidden/>
          </w:rPr>
          <w:fldChar w:fldCharType="separate"/>
        </w:r>
        <w:r w:rsidR="009061DC">
          <w:rPr>
            <w:noProof/>
            <w:webHidden/>
          </w:rPr>
          <w:t>25</w:t>
        </w:r>
        <w:r w:rsidR="00144AD1">
          <w:rPr>
            <w:noProof/>
            <w:webHidden/>
          </w:rPr>
          <w:fldChar w:fldCharType="end"/>
        </w:r>
      </w:hyperlink>
    </w:p>
    <w:p w14:paraId="0616DAB7" w14:textId="51932C80" w:rsidR="00144AD1" w:rsidRDefault="00BB0042">
      <w:pPr>
        <w:pStyle w:val="TOC2"/>
        <w:rPr>
          <w:rFonts w:asciiTheme="minorHAnsi" w:eastAsiaTheme="minorEastAsia" w:hAnsiTheme="minorHAnsi" w:cstheme="minorBidi"/>
          <w:noProof/>
          <w:sz w:val="22"/>
          <w:szCs w:val="22"/>
          <w:lang w:eastAsia="en-GB"/>
        </w:rPr>
      </w:pPr>
      <w:hyperlink w:anchor="_Toc40643260" w:history="1">
        <w:r w:rsidR="00144AD1" w:rsidRPr="001634F0">
          <w:rPr>
            <w:rStyle w:val="Hyperlink"/>
            <w:noProof/>
          </w:rPr>
          <w:t>II.14. Liquidated damages</w:t>
        </w:r>
        <w:r w:rsidR="00144AD1">
          <w:rPr>
            <w:noProof/>
            <w:webHidden/>
          </w:rPr>
          <w:tab/>
        </w:r>
        <w:r w:rsidR="00144AD1">
          <w:rPr>
            <w:noProof/>
            <w:webHidden/>
          </w:rPr>
          <w:fldChar w:fldCharType="begin"/>
        </w:r>
        <w:r w:rsidR="00144AD1">
          <w:rPr>
            <w:noProof/>
            <w:webHidden/>
          </w:rPr>
          <w:instrText xml:space="preserve"> PAGEREF _Toc40643260 \h </w:instrText>
        </w:r>
        <w:r w:rsidR="00144AD1">
          <w:rPr>
            <w:noProof/>
            <w:webHidden/>
          </w:rPr>
        </w:r>
        <w:r w:rsidR="00144AD1">
          <w:rPr>
            <w:noProof/>
            <w:webHidden/>
          </w:rPr>
          <w:fldChar w:fldCharType="separate"/>
        </w:r>
        <w:r w:rsidR="009061DC">
          <w:rPr>
            <w:noProof/>
            <w:webHidden/>
          </w:rPr>
          <w:t>25</w:t>
        </w:r>
        <w:r w:rsidR="00144AD1">
          <w:rPr>
            <w:noProof/>
            <w:webHidden/>
          </w:rPr>
          <w:fldChar w:fldCharType="end"/>
        </w:r>
      </w:hyperlink>
    </w:p>
    <w:p w14:paraId="35D15B40" w14:textId="3D6C80FF" w:rsidR="00144AD1" w:rsidRDefault="00BB0042">
      <w:pPr>
        <w:pStyle w:val="TOC3"/>
        <w:rPr>
          <w:rFonts w:asciiTheme="minorHAnsi" w:eastAsiaTheme="minorEastAsia" w:hAnsiTheme="minorHAnsi" w:cstheme="minorBidi"/>
          <w:noProof/>
          <w:sz w:val="22"/>
          <w:szCs w:val="22"/>
          <w:lang w:eastAsia="en-GB"/>
        </w:rPr>
      </w:pPr>
      <w:hyperlink w:anchor="_Toc40643261" w:history="1">
        <w:r w:rsidR="00144AD1" w:rsidRPr="001634F0">
          <w:rPr>
            <w:rStyle w:val="Hyperlink"/>
            <w:rFonts w:ascii="Times New Roman Bold" w:hAnsi="Times New Roman Bold"/>
            <w:bCs/>
            <w:noProof/>
          </w:rPr>
          <w:t>II.14.1.</w:t>
        </w:r>
        <w:r w:rsidR="00144AD1" w:rsidRPr="001634F0">
          <w:rPr>
            <w:rStyle w:val="Hyperlink"/>
            <w:noProof/>
          </w:rPr>
          <w:t xml:space="preserve"> Delay</w:t>
        </w:r>
        <w:r w:rsidR="00144AD1" w:rsidRPr="001634F0">
          <w:rPr>
            <w:rStyle w:val="Hyperlink"/>
            <w:rFonts w:ascii="Times New Roman Bold" w:hAnsi="Times New Roman Bold"/>
            <w:bCs/>
            <w:noProof/>
          </w:rPr>
          <w:t xml:space="preserve"> in delivery</w:t>
        </w:r>
        <w:r w:rsidR="00144AD1">
          <w:rPr>
            <w:noProof/>
            <w:webHidden/>
          </w:rPr>
          <w:tab/>
        </w:r>
        <w:r w:rsidR="00144AD1">
          <w:rPr>
            <w:noProof/>
            <w:webHidden/>
          </w:rPr>
          <w:fldChar w:fldCharType="begin"/>
        </w:r>
        <w:r w:rsidR="00144AD1">
          <w:rPr>
            <w:noProof/>
            <w:webHidden/>
          </w:rPr>
          <w:instrText xml:space="preserve"> PAGEREF _Toc40643261 \h </w:instrText>
        </w:r>
        <w:r w:rsidR="00144AD1">
          <w:rPr>
            <w:noProof/>
            <w:webHidden/>
          </w:rPr>
        </w:r>
        <w:r w:rsidR="00144AD1">
          <w:rPr>
            <w:noProof/>
            <w:webHidden/>
          </w:rPr>
          <w:fldChar w:fldCharType="separate"/>
        </w:r>
        <w:r w:rsidR="009061DC">
          <w:rPr>
            <w:noProof/>
            <w:webHidden/>
          </w:rPr>
          <w:t>25</w:t>
        </w:r>
        <w:r w:rsidR="00144AD1">
          <w:rPr>
            <w:noProof/>
            <w:webHidden/>
          </w:rPr>
          <w:fldChar w:fldCharType="end"/>
        </w:r>
      </w:hyperlink>
    </w:p>
    <w:p w14:paraId="3BA665A4" w14:textId="640A5D85" w:rsidR="00144AD1" w:rsidRDefault="00BB0042">
      <w:pPr>
        <w:pStyle w:val="TOC3"/>
        <w:rPr>
          <w:rFonts w:asciiTheme="minorHAnsi" w:eastAsiaTheme="minorEastAsia" w:hAnsiTheme="minorHAnsi" w:cstheme="minorBidi"/>
          <w:noProof/>
          <w:sz w:val="22"/>
          <w:szCs w:val="22"/>
          <w:lang w:eastAsia="en-GB"/>
        </w:rPr>
      </w:pPr>
      <w:hyperlink w:anchor="_Toc40643262" w:history="1">
        <w:r w:rsidR="00144AD1" w:rsidRPr="001634F0">
          <w:rPr>
            <w:rStyle w:val="Hyperlink"/>
            <w:noProof/>
          </w:rPr>
          <w:t>II.14.2. Procedure</w:t>
        </w:r>
        <w:r w:rsidR="00144AD1">
          <w:rPr>
            <w:noProof/>
            <w:webHidden/>
          </w:rPr>
          <w:tab/>
        </w:r>
        <w:r w:rsidR="00144AD1">
          <w:rPr>
            <w:noProof/>
            <w:webHidden/>
          </w:rPr>
          <w:fldChar w:fldCharType="begin"/>
        </w:r>
        <w:r w:rsidR="00144AD1">
          <w:rPr>
            <w:noProof/>
            <w:webHidden/>
          </w:rPr>
          <w:instrText xml:space="preserve"> PAGEREF _Toc40643262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799611AD" w14:textId="6AAB0F5D" w:rsidR="00144AD1" w:rsidRDefault="00BB0042">
      <w:pPr>
        <w:pStyle w:val="TOC3"/>
        <w:rPr>
          <w:rFonts w:asciiTheme="minorHAnsi" w:eastAsiaTheme="minorEastAsia" w:hAnsiTheme="minorHAnsi" w:cstheme="minorBidi"/>
          <w:noProof/>
          <w:sz w:val="22"/>
          <w:szCs w:val="22"/>
          <w:lang w:eastAsia="en-GB"/>
        </w:rPr>
      </w:pPr>
      <w:hyperlink w:anchor="_Toc40643263" w:history="1">
        <w:r w:rsidR="00144AD1" w:rsidRPr="001634F0">
          <w:rPr>
            <w:rStyle w:val="Hyperlink"/>
            <w:noProof/>
          </w:rPr>
          <w:t>II.14.3. Nature of liquidated damages</w:t>
        </w:r>
        <w:r w:rsidR="00144AD1">
          <w:rPr>
            <w:noProof/>
            <w:webHidden/>
          </w:rPr>
          <w:tab/>
        </w:r>
        <w:r w:rsidR="00144AD1">
          <w:rPr>
            <w:noProof/>
            <w:webHidden/>
          </w:rPr>
          <w:fldChar w:fldCharType="begin"/>
        </w:r>
        <w:r w:rsidR="00144AD1">
          <w:rPr>
            <w:noProof/>
            <w:webHidden/>
          </w:rPr>
          <w:instrText xml:space="preserve"> PAGEREF _Toc40643263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0D311688" w14:textId="2BF1B6F3" w:rsidR="00144AD1" w:rsidRDefault="00BB0042">
      <w:pPr>
        <w:pStyle w:val="TOC3"/>
        <w:rPr>
          <w:rFonts w:asciiTheme="minorHAnsi" w:eastAsiaTheme="minorEastAsia" w:hAnsiTheme="minorHAnsi" w:cstheme="minorBidi"/>
          <w:noProof/>
          <w:sz w:val="22"/>
          <w:szCs w:val="22"/>
          <w:lang w:eastAsia="en-GB"/>
        </w:rPr>
      </w:pPr>
      <w:hyperlink w:anchor="_Toc40643264" w:history="1">
        <w:r w:rsidR="00144AD1" w:rsidRPr="001634F0">
          <w:rPr>
            <w:rStyle w:val="Hyperlink"/>
            <w:noProof/>
          </w:rPr>
          <w:t>II.14.4. Claims and liability</w:t>
        </w:r>
        <w:r w:rsidR="00144AD1">
          <w:rPr>
            <w:noProof/>
            <w:webHidden/>
          </w:rPr>
          <w:tab/>
        </w:r>
        <w:r w:rsidR="00144AD1">
          <w:rPr>
            <w:noProof/>
            <w:webHidden/>
          </w:rPr>
          <w:fldChar w:fldCharType="begin"/>
        </w:r>
        <w:r w:rsidR="00144AD1">
          <w:rPr>
            <w:noProof/>
            <w:webHidden/>
          </w:rPr>
          <w:instrText xml:space="preserve"> PAGEREF _Toc40643264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2F3A1C79" w14:textId="087FFE3B" w:rsidR="00144AD1" w:rsidRDefault="00BB0042">
      <w:pPr>
        <w:pStyle w:val="TOC2"/>
        <w:rPr>
          <w:rFonts w:asciiTheme="minorHAnsi" w:eastAsiaTheme="minorEastAsia" w:hAnsiTheme="minorHAnsi" w:cstheme="minorBidi"/>
          <w:noProof/>
          <w:sz w:val="22"/>
          <w:szCs w:val="22"/>
          <w:lang w:eastAsia="en-GB"/>
        </w:rPr>
      </w:pPr>
      <w:hyperlink w:anchor="_Toc40643265" w:history="1">
        <w:r w:rsidR="00144AD1" w:rsidRPr="001634F0">
          <w:rPr>
            <w:rStyle w:val="Hyperlink"/>
            <w:noProof/>
            <w:lang w:eastAsia="en-US"/>
          </w:rPr>
          <w:t>II.15. Reduction in price</w:t>
        </w:r>
        <w:r w:rsidR="00144AD1">
          <w:rPr>
            <w:noProof/>
            <w:webHidden/>
          </w:rPr>
          <w:tab/>
        </w:r>
        <w:r w:rsidR="00144AD1">
          <w:rPr>
            <w:noProof/>
            <w:webHidden/>
          </w:rPr>
          <w:fldChar w:fldCharType="begin"/>
        </w:r>
        <w:r w:rsidR="00144AD1">
          <w:rPr>
            <w:noProof/>
            <w:webHidden/>
          </w:rPr>
          <w:instrText xml:space="preserve"> PAGEREF _Toc40643265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63632938" w14:textId="535AB71B" w:rsidR="00144AD1" w:rsidRDefault="00BB0042">
      <w:pPr>
        <w:pStyle w:val="TOC3"/>
        <w:rPr>
          <w:rFonts w:asciiTheme="minorHAnsi" w:eastAsiaTheme="minorEastAsia" w:hAnsiTheme="minorHAnsi" w:cstheme="minorBidi"/>
          <w:noProof/>
          <w:sz w:val="22"/>
          <w:szCs w:val="22"/>
          <w:lang w:eastAsia="en-GB"/>
        </w:rPr>
      </w:pPr>
      <w:hyperlink w:anchor="_Toc40643266" w:history="1">
        <w:r w:rsidR="00144AD1" w:rsidRPr="001634F0">
          <w:rPr>
            <w:rStyle w:val="Hyperlink"/>
            <w:noProof/>
          </w:rPr>
          <w:t>II.15.1. Quality standards</w:t>
        </w:r>
        <w:r w:rsidR="00144AD1">
          <w:rPr>
            <w:noProof/>
            <w:webHidden/>
          </w:rPr>
          <w:tab/>
        </w:r>
        <w:r w:rsidR="00144AD1">
          <w:rPr>
            <w:noProof/>
            <w:webHidden/>
          </w:rPr>
          <w:fldChar w:fldCharType="begin"/>
        </w:r>
        <w:r w:rsidR="00144AD1">
          <w:rPr>
            <w:noProof/>
            <w:webHidden/>
          </w:rPr>
          <w:instrText xml:space="preserve"> PAGEREF _Toc40643266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6E312C52" w14:textId="68BDB967" w:rsidR="00144AD1" w:rsidRDefault="00BB0042">
      <w:pPr>
        <w:pStyle w:val="TOC3"/>
        <w:rPr>
          <w:rFonts w:asciiTheme="minorHAnsi" w:eastAsiaTheme="minorEastAsia" w:hAnsiTheme="minorHAnsi" w:cstheme="minorBidi"/>
          <w:noProof/>
          <w:sz w:val="22"/>
          <w:szCs w:val="22"/>
          <w:lang w:eastAsia="en-GB"/>
        </w:rPr>
      </w:pPr>
      <w:hyperlink w:anchor="_Toc40643267" w:history="1">
        <w:r w:rsidR="00144AD1" w:rsidRPr="001634F0">
          <w:rPr>
            <w:rStyle w:val="Hyperlink"/>
            <w:noProof/>
          </w:rPr>
          <w:t>II.15.2. Procedure</w:t>
        </w:r>
        <w:r w:rsidR="00144AD1">
          <w:rPr>
            <w:noProof/>
            <w:webHidden/>
          </w:rPr>
          <w:tab/>
        </w:r>
        <w:r w:rsidR="00144AD1">
          <w:rPr>
            <w:noProof/>
            <w:webHidden/>
          </w:rPr>
          <w:fldChar w:fldCharType="begin"/>
        </w:r>
        <w:r w:rsidR="00144AD1">
          <w:rPr>
            <w:noProof/>
            <w:webHidden/>
          </w:rPr>
          <w:instrText xml:space="preserve"> PAGEREF _Toc40643267 \h </w:instrText>
        </w:r>
        <w:r w:rsidR="00144AD1">
          <w:rPr>
            <w:noProof/>
            <w:webHidden/>
          </w:rPr>
        </w:r>
        <w:r w:rsidR="00144AD1">
          <w:rPr>
            <w:noProof/>
            <w:webHidden/>
          </w:rPr>
          <w:fldChar w:fldCharType="separate"/>
        </w:r>
        <w:r w:rsidR="009061DC">
          <w:rPr>
            <w:noProof/>
            <w:webHidden/>
          </w:rPr>
          <w:t>26</w:t>
        </w:r>
        <w:r w:rsidR="00144AD1">
          <w:rPr>
            <w:noProof/>
            <w:webHidden/>
          </w:rPr>
          <w:fldChar w:fldCharType="end"/>
        </w:r>
      </w:hyperlink>
    </w:p>
    <w:p w14:paraId="6F7E43F7" w14:textId="0011555F" w:rsidR="00144AD1" w:rsidRDefault="00BB0042">
      <w:pPr>
        <w:pStyle w:val="TOC3"/>
        <w:rPr>
          <w:rFonts w:asciiTheme="minorHAnsi" w:eastAsiaTheme="minorEastAsia" w:hAnsiTheme="minorHAnsi" w:cstheme="minorBidi"/>
          <w:noProof/>
          <w:sz w:val="22"/>
          <w:szCs w:val="22"/>
          <w:lang w:eastAsia="en-GB"/>
        </w:rPr>
      </w:pPr>
      <w:hyperlink w:anchor="_Toc40643268" w:history="1">
        <w:r w:rsidR="00144AD1" w:rsidRPr="001634F0">
          <w:rPr>
            <w:rStyle w:val="Hyperlink"/>
            <w:noProof/>
          </w:rPr>
          <w:t>II.15.3. Claims and liability</w:t>
        </w:r>
        <w:r w:rsidR="00144AD1">
          <w:rPr>
            <w:noProof/>
            <w:webHidden/>
          </w:rPr>
          <w:tab/>
        </w:r>
        <w:r w:rsidR="00144AD1">
          <w:rPr>
            <w:noProof/>
            <w:webHidden/>
          </w:rPr>
          <w:fldChar w:fldCharType="begin"/>
        </w:r>
        <w:r w:rsidR="00144AD1">
          <w:rPr>
            <w:noProof/>
            <w:webHidden/>
          </w:rPr>
          <w:instrText xml:space="preserve"> PAGEREF _Toc40643268 \h </w:instrText>
        </w:r>
        <w:r w:rsidR="00144AD1">
          <w:rPr>
            <w:noProof/>
            <w:webHidden/>
          </w:rPr>
        </w:r>
        <w:r w:rsidR="00144AD1">
          <w:rPr>
            <w:noProof/>
            <w:webHidden/>
          </w:rPr>
          <w:fldChar w:fldCharType="separate"/>
        </w:r>
        <w:r w:rsidR="009061DC">
          <w:rPr>
            <w:noProof/>
            <w:webHidden/>
          </w:rPr>
          <w:t>27</w:t>
        </w:r>
        <w:r w:rsidR="00144AD1">
          <w:rPr>
            <w:noProof/>
            <w:webHidden/>
          </w:rPr>
          <w:fldChar w:fldCharType="end"/>
        </w:r>
      </w:hyperlink>
    </w:p>
    <w:p w14:paraId="5A025670" w14:textId="38EBFEE9" w:rsidR="00144AD1" w:rsidRDefault="00BB0042">
      <w:pPr>
        <w:pStyle w:val="TOC2"/>
        <w:rPr>
          <w:rFonts w:asciiTheme="minorHAnsi" w:eastAsiaTheme="minorEastAsia" w:hAnsiTheme="minorHAnsi" w:cstheme="minorBidi"/>
          <w:noProof/>
          <w:sz w:val="22"/>
          <w:szCs w:val="22"/>
          <w:lang w:eastAsia="en-GB"/>
        </w:rPr>
      </w:pPr>
      <w:hyperlink w:anchor="_Toc40643269" w:history="1">
        <w:r w:rsidR="00144AD1" w:rsidRPr="001634F0">
          <w:rPr>
            <w:rStyle w:val="Hyperlink"/>
            <w:noProof/>
          </w:rPr>
          <w:t>II.16. Suspension of the implementation of the FWC</w:t>
        </w:r>
        <w:r w:rsidR="00144AD1">
          <w:rPr>
            <w:noProof/>
            <w:webHidden/>
          </w:rPr>
          <w:tab/>
        </w:r>
        <w:r w:rsidR="00144AD1">
          <w:rPr>
            <w:noProof/>
            <w:webHidden/>
          </w:rPr>
          <w:fldChar w:fldCharType="begin"/>
        </w:r>
        <w:r w:rsidR="00144AD1">
          <w:rPr>
            <w:noProof/>
            <w:webHidden/>
          </w:rPr>
          <w:instrText xml:space="preserve"> PAGEREF _Toc40643269 \h </w:instrText>
        </w:r>
        <w:r w:rsidR="00144AD1">
          <w:rPr>
            <w:noProof/>
            <w:webHidden/>
          </w:rPr>
        </w:r>
        <w:r w:rsidR="00144AD1">
          <w:rPr>
            <w:noProof/>
            <w:webHidden/>
          </w:rPr>
          <w:fldChar w:fldCharType="separate"/>
        </w:r>
        <w:r w:rsidR="009061DC">
          <w:rPr>
            <w:noProof/>
            <w:webHidden/>
          </w:rPr>
          <w:t>27</w:t>
        </w:r>
        <w:r w:rsidR="00144AD1">
          <w:rPr>
            <w:noProof/>
            <w:webHidden/>
          </w:rPr>
          <w:fldChar w:fldCharType="end"/>
        </w:r>
      </w:hyperlink>
    </w:p>
    <w:p w14:paraId="26BADC55" w14:textId="7F53D4DF" w:rsidR="00144AD1" w:rsidRDefault="00BB0042">
      <w:pPr>
        <w:pStyle w:val="TOC3"/>
        <w:rPr>
          <w:rFonts w:asciiTheme="minorHAnsi" w:eastAsiaTheme="minorEastAsia" w:hAnsiTheme="minorHAnsi" w:cstheme="minorBidi"/>
          <w:noProof/>
          <w:sz w:val="22"/>
          <w:szCs w:val="22"/>
          <w:lang w:eastAsia="en-GB"/>
        </w:rPr>
      </w:pPr>
      <w:hyperlink w:anchor="_Toc40643270" w:history="1">
        <w:r w:rsidR="00144AD1" w:rsidRPr="001634F0">
          <w:rPr>
            <w:rStyle w:val="Hyperlink"/>
            <w:noProof/>
          </w:rPr>
          <w:t>II.16.1. Suspension by the contractor</w:t>
        </w:r>
        <w:r w:rsidR="00144AD1">
          <w:rPr>
            <w:noProof/>
            <w:webHidden/>
          </w:rPr>
          <w:tab/>
        </w:r>
        <w:r w:rsidR="00144AD1">
          <w:rPr>
            <w:noProof/>
            <w:webHidden/>
          </w:rPr>
          <w:fldChar w:fldCharType="begin"/>
        </w:r>
        <w:r w:rsidR="00144AD1">
          <w:rPr>
            <w:noProof/>
            <w:webHidden/>
          </w:rPr>
          <w:instrText xml:space="preserve"> PAGEREF _Toc40643270 \h </w:instrText>
        </w:r>
        <w:r w:rsidR="00144AD1">
          <w:rPr>
            <w:noProof/>
            <w:webHidden/>
          </w:rPr>
        </w:r>
        <w:r w:rsidR="00144AD1">
          <w:rPr>
            <w:noProof/>
            <w:webHidden/>
          </w:rPr>
          <w:fldChar w:fldCharType="separate"/>
        </w:r>
        <w:r w:rsidR="009061DC">
          <w:rPr>
            <w:noProof/>
            <w:webHidden/>
          </w:rPr>
          <w:t>27</w:t>
        </w:r>
        <w:r w:rsidR="00144AD1">
          <w:rPr>
            <w:noProof/>
            <w:webHidden/>
          </w:rPr>
          <w:fldChar w:fldCharType="end"/>
        </w:r>
      </w:hyperlink>
    </w:p>
    <w:p w14:paraId="69A373F4" w14:textId="67A7DD09" w:rsidR="00144AD1" w:rsidRDefault="00BB0042">
      <w:pPr>
        <w:pStyle w:val="TOC3"/>
        <w:rPr>
          <w:rFonts w:asciiTheme="minorHAnsi" w:eastAsiaTheme="minorEastAsia" w:hAnsiTheme="minorHAnsi" w:cstheme="minorBidi"/>
          <w:noProof/>
          <w:sz w:val="22"/>
          <w:szCs w:val="22"/>
          <w:lang w:eastAsia="en-GB"/>
        </w:rPr>
      </w:pPr>
      <w:hyperlink w:anchor="_Toc40643271" w:history="1">
        <w:r w:rsidR="00144AD1" w:rsidRPr="001634F0">
          <w:rPr>
            <w:rStyle w:val="Hyperlink"/>
            <w:noProof/>
          </w:rPr>
          <w:t>II.16.2. Suspension by the contracting authority</w:t>
        </w:r>
        <w:r w:rsidR="00144AD1">
          <w:rPr>
            <w:noProof/>
            <w:webHidden/>
          </w:rPr>
          <w:tab/>
        </w:r>
        <w:r w:rsidR="00144AD1">
          <w:rPr>
            <w:noProof/>
            <w:webHidden/>
          </w:rPr>
          <w:fldChar w:fldCharType="begin"/>
        </w:r>
        <w:r w:rsidR="00144AD1">
          <w:rPr>
            <w:noProof/>
            <w:webHidden/>
          </w:rPr>
          <w:instrText xml:space="preserve"> PAGEREF _Toc40643271 \h </w:instrText>
        </w:r>
        <w:r w:rsidR="00144AD1">
          <w:rPr>
            <w:noProof/>
            <w:webHidden/>
          </w:rPr>
        </w:r>
        <w:r w:rsidR="00144AD1">
          <w:rPr>
            <w:noProof/>
            <w:webHidden/>
          </w:rPr>
          <w:fldChar w:fldCharType="separate"/>
        </w:r>
        <w:r w:rsidR="009061DC">
          <w:rPr>
            <w:noProof/>
            <w:webHidden/>
          </w:rPr>
          <w:t>27</w:t>
        </w:r>
        <w:r w:rsidR="00144AD1">
          <w:rPr>
            <w:noProof/>
            <w:webHidden/>
          </w:rPr>
          <w:fldChar w:fldCharType="end"/>
        </w:r>
      </w:hyperlink>
    </w:p>
    <w:p w14:paraId="3EA457FE" w14:textId="414D927D" w:rsidR="00144AD1" w:rsidRDefault="00BB0042">
      <w:pPr>
        <w:pStyle w:val="TOC2"/>
        <w:rPr>
          <w:rFonts w:asciiTheme="minorHAnsi" w:eastAsiaTheme="minorEastAsia" w:hAnsiTheme="minorHAnsi" w:cstheme="minorBidi"/>
          <w:noProof/>
          <w:sz w:val="22"/>
          <w:szCs w:val="22"/>
          <w:lang w:eastAsia="en-GB"/>
        </w:rPr>
      </w:pPr>
      <w:hyperlink w:anchor="_Toc40643272" w:history="1">
        <w:r w:rsidR="00144AD1" w:rsidRPr="001634F0">
          <w:rPr>
            <w:rStyle w:val="Hyperlink"/>
            <w:noProof/>
          </w:rPr>
          <w:t>II.17. Termination of the FWC</w:t>
        </w:r>
        <w:r w:rsidR="00144AD1">
          <w:rPr>
            <w:noProof/>
            <w:webHidden/>
          </w:rPr>
          <w:tab/>
        </w:r>
        <w:r w:rsidR="00144AD1">
          <w:rPr>
            <w:noProof/>
            <w:webHidden/>
          </w:rPr>
          <w:fldChar w:fldCharType="begin"/>
        </w:r>
        <w:r w:rsidR="00144AD1">
          <w:rPr>
            <w:noProof/>
            <w:webHidden/>
          </w:rPr>
          <w:instrText xml:space="preserve"> PAGEREF _Toc40643272 \h </w:instrText>
        </w:r>
        <w:r w:rsidR="00144AD1">
          <w:rPr>
            <w:noProof/>
            <w:webHidden/>
          </w:rPr>
        </w:r>
        <w:r w:rsidR="00144AD1">
          <w:rPr>
            <w:noProof/>
            <w:webHidden/>
          </w:rPr>
          <w:fldChar w:fldCharType="separate"/>
        </w:r>
        <w:r w:rsidR="009061DC">
          <w:rPr>
            <w:noProof/>
            <w:webHidden/>
          </w:rPr>
          <w:t>28</w:t>
        </w:r>
        <w:r w:rsidR="00144AD1">
          <w:rPr>
            <w:noProof/>
            <w:webHidden/>
          </w:rPr>
          <w:fldChar w:fldCharType="end"/>
        </w:r>
      </w:hyperlink>
    </w:p>
    <w:p w14:paraId="41D08AE2" w14:textId="1C17A62D" w:rsidR="00144AD1" w:rsidRDefault="00BB0042">
      <w:pPr>
        <w:pStyle w:val="TOC3"/>
        <w:rPr>
          <w:rFonts w:asciiTheme="minorHAnsi" w:eastAsiaTheme="minorEastAsia" w:hAnsiTheme="minorHAnsi" w:cstheme="minorBidi"/>
          <w:noProof/>
          <w:sz w:val="22"/>
          <w:szCs w:val="22"/>
          <w:lang w:eastAsia="en-GB"/>
        </w:rPr>
      </w:pPr>
      <w:hyperlink w:anchor="_Toc40643273" w:history="1">
        <w:r w:rsidR="00144AD1" w:rsidRPr="001634F0">
          <w:rPr>
            <w:rStyle w:val="Hyperlink"/>
            <w:noProof/>
          </w:rPr>
          <w:t>II.17.1. Grounds for termination by the contracting authority</w:t>
        </w:r>
        <w:r w:rsidR="00144AD1">
          <w:rPr>
            <w:noProof/>
            <w:webHidden/>
          </w:rPr>
          <w:tab/>
        </w:r>
        <w:r w:rsidR="00144AD1">
          <w:rPr>
            <w:noProof/>
            <w:webHidden/>
          </w:rPr>
          <w:fldChar w:fldCharType="begin"/>
        </w:r>
        <w:r w:rsidR="00144AD1">
          <w:rPr>
            <w:noProof/>
            <w:webHidden/>
          </w:rPr>
          <w:instrText xml:space="preserve"> PAGEREF _Toc40643273 \h </w:instrText>
        </w:r>
        <w:r w:rsidR="00144AD1">
          <w:rPr>
            <w:noProof/>
            <w:webHidden/>
          </w:rPr>
        </w:r>
        <w:r w:rsidR="00144AD1">
          <w:rPr>
            <w:noProof/>
            <w:webHidden/>
          </w:rPr>
          <w:fldChar w:fldCharType="separate"/>
        </w:r>
        <w:r w:rsidR="009061DC">
          <w:rPr>
            <w:noProof/>
            <w:webHidden/>
          </w:rPr>
          <w:t>28</w:t>
        </w:r>
        <w:r w:rsidR="00144AD1">
          <w:rPr>
            <w:noProof/>
            <w:webHidden/>
          </w:rPr>
          <w:fldChar w:fldCharType="end"/>
        </w:r>
      </w:hyperlink>
    </w:p>
    <w:p w14:paraId="786CD13F" w14:textId="36B3BEB0" w:rsidR="00144AD1" w:rsidRDefault="00BB0042">
      <w:pPr>
        <w:pStyle w:val="TOC3"/>
        <w:rPr>
          <w:rFonts w:asciiTheme="minorHAnsi" w:eastAsiaTheme="minorEastAsia" w:hAnsiTheme="minorHAnsi" w:cstheme="minorBidi"/>
          <w:noProof/>
          <w:sz w:val="22"/>
          <w:szCs w:val="22"/>
          <w:lang w:eastAsia="en-GB"/>
        </w:rPr>
      </w:pPr>
      <w:hyperlink w:anchor="_Toc40643274" w:history="1">
        <w:r w:rsidR="00144AD1" w:rsidRPr="001634F0">
          <w:rPr>
            <w:rStyle w:val="Hyperlink"/>
            <w:noProof/>
          </w:rPr>
          <w:t>II.17.2. Grounds for termination by the contractor</w:t>
        </w:r>
        <w:r w:rsidR="00144AD1">
          <w:rPr>
            <w:noProof/>
            <w:webHidden/>
          </w:rPr>
          <w:tab/>
        </w:r>
        <w:r w:rsidR="00144AD1">
          <w:rPr>
            <w:noProof/>
            <w:webHidden/>
          </w:rPr>
          <w:fldChar w:fldCharType="begin"/>
        </w:r>
        <w:r w:rsidR="00144AD1">
          <w:rPr>
            <w:noProof/>
            <w:webHidden/>
          </w:rPr>
          <w:instrText xml:space="preserve"> PAGEREF _Toc40643274 \h </w:instrText>
        </w:r>
        <w:r w:rsidR="00144AD1">
          <w:rPr>
            <w:noProof/>
            <w:webHidden/>
          </w:rPr>
        </w:r>
        <w:r w:rsidR="00144AD1">
          <w:rPr>
            <w:noProof/>
            <w:webHidden/>
          </w:rPr>
          <w:fldChar w:fldCharType="separate"/>
        </w:r>
        <w:r w:rsidR="009061DC">
          <w:rPr>
            <w:noProof/>
            <w:webHidden/>
          </w:rPr>
          <w:t>29</w:t>
        </w:r>
        <w:r w:rsidR="00144AD1">
          <w:rPr>
            <w:noProof/>
            <w:webHidden/>
          </w:rPr>
          <w:fldChar w:fldCharType="end"/>
        </w:r>
      </w:hyperlink>
    </w:p>
    <w:p w14:paraId="01A4533B" w14:textId="34D05540" w:rsidR="00144AD1" w:rsidRDefault="00BB0042">
      <w:pPr>
        <w:pStyle w:val="TOC3"/>
        <w:rPr>
          <w:rFonts w:asciiTheme="minorHAnsi" w:eastAsiaTheme="minorEastAsia" w:hAnsiTheme="minorHAnsi" w:cstheme="minorBidi"/>
          <w:noProof/>
          <w:sz w:val="22"/>
          <w:szCs w:val="22"/>
          <w:lang w:eastAsia="en-GB"/>
        </w:rPr>
      </w:pPr>
      <w:hyperlink w:anchor="_Toc40643275" w:history="1">
        <w:r w:rsidR="00144AD1" w:rsidRPr="001634F0">
          <w:rPr>
            <w:rStyle w:val="Hyperlink"/>
            <w:noProof/>
          </w:rPr>
          <w:t>II.17.3. Procedure for termination</w:t>
        </w:r>
        <w:r w:rsidR="00144AD1">
          <w:rPr>
            <w:noProof/>
            <w:webHidden/>
          </w:rPr>
          <w:tab/>
        </w:r>
        <w:r w:rsidR="00144AD1">
          <w:rPr>
            <w:noProof/>
            <w:webHidden/>
          </w:rPr>
          <w:fldChar w:fldCharType="begin"/>
        </w:r>
        <w:r w:rsidR="00144AD1">
          <w:rPr>
            <w:noProof/>
            <w:webHidden/>
          </w:rPr>
          <w:instrText xml:space="preserve"> PAGEREF _Toc40643275 \h </w:instrText>
        </w:r>
        <w:r w:rsidR="00144AD1">
          <w:rPr>
            <w:noProof/>
            <w:webHidden/>
          </w:rPr>
        </w:r>
        <w:r w:rsidR="00144AD1">
          <w:rPr>
            <w:noProof/>
            <w:webHidden/>
          </w:rPr>
          <w:fldChar w:fldCharType="separate"/>
        </w:r>
        <w:r w:rsidR="009061DC">
          <w:rPr>
            <w:noProof/>
            <w:webHidden/>
          </w:rPr>
          <w:t>29</w:t>
        </w:r>
        <w:r w:rsidR="00144AD1">
          <w:rPr>
            <w:noProof/>
            <w:webHidden/>
          </w:rPr>
          <w:fldChar w:fldCharType="end"/>
        </w:r>
      </w:hyperlink>
    </w:p>
    <w:p w14:paraId="18199CEF" w14:textId="7420DE43" w:rsidR="00144AD1" w:rsidRDefault="00BB0042">
      <w:pPr>
        <w:pStyle w:val="TOC3"/>
        <w:rPr>
          <w:rFonts w:asciiTheme="minorHAnsi" w:eastAsiaTheme="minorEastAsia" w:hAnsiTheme="minorHAnsi" w:cstheme="minorBidi"/>
          <w:noProof/>
          <w:sz w:val="22"/>
          <w:szCs w:val="22"/>
          <w:lang w:eastAsia="en-GB"/>
        </w:rPr>
      </w:pPr>
      <w:hyperlink w:anchor="_Toc40643276" w:history="1">
        <w:r w:rsidR="00144AD1" w:rsidRPr="001634F0">
          <w:rPr>
            <w:rStyle w:val="Hyperlink"/>
            <w:noProof/>
          </w:rPr>
          <w:t>II.17.4. Effects of termination</w:t>
        </w:r>
        <w:r w:rsidR="00144AD1">
          <w:rPr>
            <w:noProof/>
            <w:webHidden/>
          </w:rPr>
          <w:tab/>
        </w:r>
        <w:r w:rsidR="00144AD1">
          <w:rPr>
            <w:noProof/>
            <w:webHidden/>
          </w:rPr>
          <w:fldChar w:fldCharType="begin"/>
        </w:r>
        <w:r w:rsidR="00144AD1">
          <w:rPr>
            <w:noProof/>
            <w:webHidden/>
          </w:rPr>
          <w:instrText xml:space="preserve"> PAGEREF _Toc40643276 \h </w:instrText>
        </w:r>
        <w:r w:rsidR="00144AD1">
          <w:rPr>
            <w:noProof/>
            <w:webHidden/>
          </w:rPr>
        </w:r>
        <w:r w:rsidR="00144AD1">
          <w:rPr>
            <w:noProof/>
            <w:webHidden/>
          </w:rPr>
          <w:fldChar w:fldCharType="separate"/>
        </w:r>
        <w:r w:rsidR="009061DC">
          <w:rPr>
            <w:noProof/>
            <w:webHidden/>
          </w:rPr>
          <w:t>30</w:t>
        </w:r>
        <w:r w:rsidR="00144AD1">
          <w:rPr>
            <w:noProof/>
            <w:webHidden/>
          </w:rPr>
          <w:fldChar w:fldCharType="end"/>
        </w:r>
      </w:hyperlink>
    </w:p>
    <w:p w14:paraId="29A62D88" w14:textId="7203F26A" w:rsidR="00144AD1" w:rsidRDefault="00BB0042">
      <w:pPr>
        <w:pStyle w:val="TOC2"/>
        <w:rPr>
          <w:rFonts w:asciiTheme="minorHAnsi" w:eastAsiaTheme="minorEastAsia" w:hAnsiTheme="minorHAnsi" w:cstheme="minorBidi"/>
          <w:noProof/>
          <w:sz w:val="22"/>
          <w:szCs w:val="22"/>
          <w:lang w:eastAsia="en-GB"/>
        </w:rPr>
      </w:pPr>
      <w:hyperlink w:anchor="_Toc40643277" w:history="1">
        <w:r w:rsidR="00144AD1" w:rsidRPr="001634F0">
          <w:rPr>
            <w:rStyle w:val="Hyperlink"/>
            <w:noProof/>
            <w:lang w:eastAsia="en-US"/>
          </w:rPr>
          <w:t>II.18. Invoices, value added tax and e-invoicing</w:t>
        </w:r>
        <w:r w:rsidR="00144AD1">
          <w:rPr>
            <w:noProof/>
            <w:webHidden/>
          </w:rPr>
          <w:tab/>
        </w:r>
        <w:r w:rsidR="00144AD1">
          <w:rPr>
            <w:noProof/>
            <w:webHidden/>
          </w:rPr>
          <w:fldChar w:fldCharType="begin"/>
        </w:r>
        <w:r w:rsidR="00144AD1">
          <w:rPr>
            <w:noProof/>
            <w:webHidden/>
          </w:rPr>
          <w:instrText xml:space="preserve"> PAGEREF _Toc40643277 \h </w:instrText>
        </w:r>
        <w:r w:rsidR="00144AD1">
          <w:rPr>
            <w:noProof/>
            <w:webHidden/>
          </w:rPr>
        </w:r>
        <w:r w:rsidR="00144AD1">
          <w:rPr>
            <w:noProof/>
            <w:webHidden/>
          </w:rPr>
          <w:fldChar w:fldCharType="separate"/>
        </w:r>
        <w:r w:rsidR="009061DC">
          <w:rPr>
            <w:noProof/>
            <w:webHidden/>
          </w:rPr>
          <w:t>30</w:t>
        </w:r>
        <w:r w:rsidR="00144AD1">
          <w:rPr>
            <w:noProof/>
            <w:webHidden/>
          </w:rPr>
          <w:fldChar w:fldCharType="end"/>
        </w:r>
      </w:hyperlink>
    </w:p>
    <w:p w14:paraId="672D7BEE" w14:textId="3A3A5C59" w:rsidR="00144AD1" w:rsidRDefault="00BB0042">
      <w:pPr>
        <w:pStyle w:val="TOC3"/>
        <w:rPr>
          <w:rFonts w:asciiTheme="minorHAnsi" w:eastAsiaTheme="minorEastAsia" w:hAnsiTheme="minorHAnsi" w:cstheme="minorBidi"/>
          <w:noProof/>
          <w:sz w:val="22"/>
          <w:szCs w:val="22"/>
          <w:lang w:eastAsia="en-GB"/>
        </w:rPr>
      </w:pPr>
      <w:hyperlink w:anchor="_Toc40643278" w:history="1">
        <w:r w:rsidR="00144AD1" w:rsidRPr="001634F0">
          <w:rPr>
            <w:rStyle w:val="Hyperlink"/>
            <w:noProof/>
          </w:rPr>
          <w:t>II.18.1. Invoices and value added tax</w:t>
        </w:r>
        <w:r w:rsidR="00144AD1">
          <w:rPr>
            <w:noProof/>
            <w:webHidden/>
          </w:rPr>
          <w:tab/>
        </w:r>
        <w:r w:rsidR="00144AD1">
          <w:rPr>
            <w:noProof/>
            <w:webHidden/>
          </w:rPr>
          <w:fldChar w:fldCharType="begin"/>
        </w:r>
        <w:r w:rsidR="00144AD1">
          <w:rPr>
            <w:noProof/>
            <w:webHidden/>
          </w:rPr>
          <w:instrText xml:space="preserve"> PAGEREF _Toc40643278 \h </w:instrText>
        </w:r>
        <w:r w:rsidR="00144AD1">
          <w:rPr>
            <w:noProof/>
            <w:webHidden/>
          </w:rPr>
        </w:r>
        <w:r w:rsidR="00144AD1">
          <w:rPr>
            <w:noProof/>
            <w:webHidden/>
          </w:rPr>
          <w:fldChar w:fldCharType="separate"/>
        </w:r>
        <w:r w:rsidR="009061DC">
          <w:rPr>
            <w:noProof/>
            <w:webHidden/>
          </w:rPr>
          <w:t>30</w:t>
        </w:r>
        <w:r w:rsidR="00144AD1">
          <w:rPr>
            <w:noProof/>
            <w:webHidden/>
          </w:rPr>
          <w:fldChar w:fldCharType="end"/>
        </w:r>
      </w:hyperlink>
    </w:p>
    <w:p w14:paraId="56F84086" w14:textId="44A0E1C2" w:rsidR="00144AD1" w:rsidRDefault="00BB0042">
      <w:pPr>
        <w:pStyle w:val="TOC3"/>
        <w:rPr>
          <w:rFonts w:asciiTheme="minorHAnsi" w:eastAsiaTheme="minorEastAsia" w:hAnsiTheme="minorHAnsi" w:cstheme="minorBidi"/>
          <w:noProof/>
          <w:sz w:val="22"/>
          <w:szCs w:val="22"/>
          <w:lang w:eastAsia="en-GB"/>
        </w:rPr>
      </w:pPr>
      <w:hyperlink w:anchor="_Toc40643279" w:history="1">
        <w:r w:rsidR="00144AD1" w:rsidRPr="001634F0">
          <w:rPr>
            <w:rStyle w:val="Hyperlink"/>
            <w:noProof/>
          </w:rPr>
          <w:t>II.18.2. E-invoicing</w:t>
        </w:r>
        <w:r w:rsidR="00144AD1">
          <w:rPr>
            <w:noProof/>
            <w:webHidden/>
          </w:rPr>
          <w:tab/>
        </w:r>
        <w:r w:rsidR="00144AD1">
          <w:rPr>
            <w:noProof/>
            <w:webHidden/>
          </w:rPr>
          <w:fldChar w:fldCharType="begin"/>
        </w:r>
        <w:r w:rsidR="00144AD1">
          <w:rPr>
            <w:noProof/>
            <w:webHidden/>
          </w:rPr>
          <w:instrText xml:space="preserve"> PAGEREF _Toc40643279 \h </w:instrText>
        </w:r>
        <w:r w:rsidR="00144AD1">
          <w:rPr>
            <w:noProof/>
            <w:webHidden/>
          </w:rPr>
        </w:r>
        <w:r w:rsidR="00144AD1">
          <w:rPr>
            <w:noProof/>
            <w:webHidden/>
          </w:rPr>
          <w:fldChar w:fldCharType="separate"/>
        </w:r>
        <w:r w:rsidR="009061DC">
          <w:rPr>
            <w:noProof/>
            <w:webHidden/>
          </w:rPr>
          <w:t>30</w:t>
        </w:r>
        <w:r w:rsidR="00144AD1">
          <w:rPr>
            <w:noProof/>
            <w:webHidden/>
          </w:rPr>
          <w:fldChar w:fldCharType="end"/>
        </w:r>
      </w:hyperlink>
    </w:p>
    <w:p w14:paraId="0CD03BC9" w14:textId="379BB330" w:rsidR="00144AD1" w:rsidRDefault="00BB0042">
      <w:pPr>
        <w:pStyle w:val="TOC2"/>
        <w:rPr>
          <w:rFonts w:asciiTheme="minorHAnsi" w:eastAsiaTheme="minorEastAsia" w:hAnsiTheme="minorHAnsi" w:cstheme="minorBidi"/>
          <w:noProof/>
          <w:sz w:val="22"/>
          <w:szCs w:val="22"/>
          <w:lang w:eastAsia="en-GB"/>
        </w:rPr>
      </w:pPr>
      <w:hyperlink w:anchor="_Toc40643280" w:history="1">
        <w:r w:rsidR="00144AD1" w:rsidRPr="001634F0">
          <w:rPr>
            <w:rStyle w:val="Hyperlink"/>
            <w:noProof/>
            <w:lang w:eastAsia="en-US"/>
          </w:rPr>
          <w:t>II.19. Price revision</w:t>
        </w:r>
        <w:r w:rsidR="00144AD1">
          <w:rPr>
            <w:noProof/>
            <w:webHidden/>
          </w:rPr>
          <w:tab/>
        </w:r>
        <w:r w:rsidR="00144AD1">
          <w:rPr>
            <w:noProof/>
            <w:webHidden/>
          </w:rPr>
          <w:fldChar w:fldCharType="begin"/>
        </w:r>
        <w:r w:rsidR="00144AD1">
          <w:rPr>
            <w:noProof/>
            <w:webHidden/>
          </w:rPr>
          <w:instrText xml:space="preserve"> PAGEREF _Toc40643280 \h </w:instrText>
        </w:r>
        <w:r w:rsidR="00144AD1">
          <w:rPr>
            <w:noProof/>
            <w:webHidden/>
          </w:rPr>
        </w:r>
        <w:r w:rsidR="00144AD1">
          <w:rPr>
            <w:noProof/>
            <w:webHidden/>
          </w:rPr>
          <w:fldChar w:fldCharType="separate"/>
        </w:r>
        <w:r w:rsidR="009061DC">
          <w:rPr>
            <w:noProof/>
            <w:webHidden/>
          </w:rPr>
          <w:t>31</w:t>
        </w:r>
        <w:r w:rsidR="00144AD1">
          <w:rPr>
            <w:noProof/>
            <w:webHidden/>
          </w:rPr>
          <w:fldChar w:fldCharType="end"/>
        </w:r>
      </w:hyperlink>
    </w:p>
    <w:p w14:paraId="2B923F19" w14:textId="136B0AD9" w:rsidR="00144AD1" w:rsidRDefault="00BB0042">
      <w:pPr>
        <w:pStyle w:val="TOC2"/>
        <w:rPr>
          <w:rFonts w:asciiTheme="minorHAnsi" w:eastAsiaTheme="minorEastAsia" w:hAnsiTheme="minorHAnsi" w:cstheme="minorBidi"/>
          <w:noProof/>
          <w:sz w:val="22"/>
          <w:szCs w:val="22"/>
          <w:lang w:eastAsia="en-GB"/>
        </w:rPr>
      </w:pPr>
      <w:hyperlink w:anchor="_Toc40643281" w:history="1">
        <w:r w:rsidR="00144AD1" w:rsidRPr="001634F0">
          <w:rPr>
            <w:rStyle w:val="Hyperlink"/>
            <w:noProof/>
          </w:rPr>
          <w:t>II.20. Payments and guarantees</w:t>
        </w:r>
        <w:r w:rsidR="00144AD1">
          <w:rPr>
            <w:noProof/>
            <w:webHidden/>
          </w:rPr>
          <w:tab/>
        </w:r>
        <w:r w:rsidR="00144AD1">
          <w:rPr>
            <w:noProof/>
            <w:webHidden/>
          </w:rPr>
          <w:fldChar w:fldCharType="begin"/>
        </w:r>
        <w:r w:rsidR="00144AD1">
          <w:rPr>
            <w:noProof/>
            <w:webHidden/>
          </w:rPr>
          <w:instrText xml:space="preserve"> PAGEREF _Toc40643281 \h </w:instrText>
        </w:r>
        <w:r w:rsidR="00144AD1">
          <w:rPr>
            <w:noProof/>
            <w:webHidden/>
          </w:rPr>
        </w:r>
        <w:r w:rsidR="00144AD1">
          <w:rPr>
            <w:noProof/>
            <w:webHidden/>
          </w:rPr>
          <w:fldChar w:fldCharType="separate"/>
        </w:r>
        <w:r w:rsidR="009061DC">
          <w:rPr>
            <w:noProof/>
            <w:webHidden/>
          </w:rPr>
          <w:t>31</w:t>
        </w:r>
        <w:r w:rsidR="00144AD1">
          <w:rPr>
            <w:noProof/>
            <w:webHidden/>
          </w:rPr>
          <w:fldChar w:fldCharType="end"/>
        </w:r>
      </w:hyperlink>
    </w:p>
    <w:p w14:paraId="248B7AF3" w14:textId="6ED23CE2" w:rsidR="00144AD1" w:rsidRDefault="00BB0042">
      <w:pPr>
        <w:pStyle w:val="TOC3"/>
        <w:rPr>
          <w:rFonts w:asciiTheme="minorHAnsi" w:eastAsiaTheme="minorEastAsia" w:hAnsiTheme="minorHAnsi" w:cstheme="minorBidi"/>
          <w:noProof/>
          <w:sz w:val="22"/>
          <w:szCs w:val="22"/>
          <w:lang w:eastAsia="en-GB"/>
        </w:rPr>
      </w:pPr>
      <w:hyperlink w:anchor="_Toc40643282" w:history="1">
        <w:r w:rsidR="00144AD1" w:rsidRPr="001634F0">
          <w:rPr>
            <w:rStyle w:val="Hyperlink"/>
            <w:noProof/>
          </w:rPr>
          <w:t>II.20.1. Date of payment</w:t>
        </w:r>
        <w:r w:rsidR="00144AD1">
          <w:rPr>
            <w:noProof/>
            <w:webHidden/>
          </w:rPr>
          <w:tab/>
        </w:r>
        <w:r w:rsidR="00144AD1">
          <w:rPr>
            <w:noProof/>
            <w:webHidden/>
          </w:rPr>
          <w:fldChar w:fldCharType="begin"/>
        </w:r>
        <w:r w:rsidR="00144AD1">
          <w:rPr>
            <w:noProof/>
            <w:webHidden/>
          </w:rPr>
          <w:instrText xml:space="preserve"> PAGEREF _Toc40643282 \h </w:instrText>
        </w:r>
        <w:r w:rsidR="00144AD1">
          <w:rPr>
            <w:noProof/>
            <w:webHidden/>
          </w:rPr>
        </w:r>
        <w:r w:rsidR="00144AD1">
          <w:rPr>
            <w:noProof/>
            <w:webHidden/>
          </w:rPr>
          <w:fldChar w:fldCharType="separate"/>
        </w:r>
        <w:r w:rsidR="009061DC">
          <w:rPr>
            <w:noProof/>
            <w:webHidden/>
          </w:rPr>
          <w:t>31</w:t>
        </w:r>
        <w:r w:rsidR="00144AD1">
          <w:rPr>
            <w:noProof/>
            <w:webHidden/>
          </w:rPr>
          <w:fldChar w:fldCharType="end"/>
        </w:r>
      </w:hyperlink>
    </w:p>
    <w:p w14:paraId="15F88017" w14:textId="6A8AA572" w:rsidR="00144AD1" w:rsidRDefault="00BB0042">
      <w:pPr>
        <w:pStyle w:val="TOC3"/>
        <w:rPr>
          <w:rFonts w:asciiTheme="minorHAnsi" w:eastAsiaTheme="minorEastAsia" w:hAnsiTheme="minorHAnsi" w:cstheme="minorBidi"/>
          <w:noProof/>
          <w:sz w:val="22"/>
          <w:szCs w:val="22"/>
          <w:lang w:eastAsia="en-GB"/>
        </w:rPr>
      </w:pPr>
      <w:hyperlink w:anchor="_Toc40643283" w:history="1">
        <w:r w:rsidR="00144AD1" w:rsidRPr="001634F0">
          <w:rPr>
            <w:rStyle w:val="Hyperlink"/>
            <w:noProof/>
          </w:rPr>
          <w:t>II.20.2. Currency</w:t>
        </w:r>
        <w:r w:rsidR="00144AD1">
          <w:rPr>
            <w:noProof/>
            <w:webHidden/>
          </w:rPr>
          <w:tab/>
        </w:r>
        <w:r w:rsidR="00144AD1">
          <w:rPr>
            <w:noProof/>
            <w:webHidden/>
          </w:rPr>
          <w:fldChar w:fldCharType="begin"/>
        </w:r>
        <w:r w:rsidR="00144AD1">
          <w:rPr>
            <w:noProof/>
            <w:webHidden/>
          </w:rPr>
          <w:instrText xml:space="preserve"> PAGEREF _Toc40643283 \h </w:instrText>
        </w:r>
        <w:r w:rsidR="00144AD1">
          <w:rPr>
            <w:noProof/>
            <w:webHidden/>
          </w:rPr>
        </w:r>
        <w:r w:rsidR="00144AD1">
          <w:rPr>
            <w:noProof/>
            <w:webHidden/>
          </w:rPr>
          <w:fldChar w:fldCharType="separate"/>
        </w:r>
        <w:r w:rsidR="009061DC">
          <w:rPr>
            <w:noProof/>
            <w:webHidden/>
          </w:rPr>
          <w:t>31</w:t>
        </w:r>
        <w:r w:rsidR="00144AD1">
          <w:rPr>
            <w:noProof/>
            <w:webHidden/>
          </w:rPr>
          <w:fldChar w:fldCharType="end"/>
        </w:r>
      </w:hyperlink>
    </w:p>
    <w:p w14:paraId="7956B497" w14:textId="093314B4" w:rsidR="00144AD1" w:rsidRDefault="00BB0042">
      <w:pPr>
        <w:pStyle w:val="TOC3"/>
        <w:rPr>
          <w:rFonts w:asciiTheme="minorHAnsi" w:eastAsiaTheme="minorEastAsia" w:hAnsiTheme="minorHAnsi" w:cstheme="minorBidi"/>
          <w:noProof/>
          <w:sz w:val="22"/>
          <w:szCs w:val="22"/>
          <w:lang w:eastAsia="en-GB"/>
        </w:rPr>
      </w:pPr>
      <w:hyperlink w:anchor="_Toc40643284" w:history="1">
        <w:r w:rsidR="00144AD1" w:rsidRPr="001634F0">
          <w:rPr>
            <w:rStyle w:val="Hyperlink"/>
            <w:noProof/>
          </w:rPr>
          <w:t>II.20.3. Conversion</w:t>
        </w:r>
        <w:r w:rsidR="00144AD1">
          <w:rPr>
            <w:noProof/>
            <w:webHidden/>
          </w:rPr>
          <w:tab/>
        </w:r>
        <w:r w:rsidR="00144AD1">
          <w:rPr>
            <w:noProof/>
            <w:webHidden/>
          </w:rPr>
          <w:fldChar w:fldCharType="begin"/>
        </w:r>
        <w:r w:rsidR="00144AD1">
          <w:rPr>
            <w:noProof/>
            <w:webHidden/>
          </w:rPr>
          <w:instrText xml:space="preserve"> PAGEREF _Toc40643284 \h </w:instrText>
        </w:r>
        <w:r w:rsidR="00144AD1">
          <w:rPr>
            <w:noProof/>
            <w:webHidden/>
          </w:rPr>
        </w:r>
        <w:r w:rsidR="00144AD1">
          <w:rPr>
            <w:noProof/>
            <w:webHidden/>
          </w:rPr>
          <w:fldChar w:fldCharType="separate"/>
        </w:r>
        <w:r w:rsidR="009061DC">
          <w:rPr>
            <w:noProof/>
            <w:webHidden/>
          </w:rPr>
          <w:t>31</w:t>
        </w:r>
        <w:r w:rsidR="00144AD1">
          <w:rPr>
            <w:noProof/>
            <w:webHidden/>
          </w:rPr>
          <w:fldChar w:fldCharType="end"/>
        </w:r>
      </w:hyperlink>
    </w:p>
    <w:p w14:paraId="0E5AF494" w14:textId="38DE50B9" w:rsidR="00144AD1" w:rsidRDefault="00BB0042">
      <w:pPr>
        <w:pStyle w:val="TOC3"/>
        <w:rPr>
          <w:rFonts w:asciiTheme="minorHAnsi" w:eastAsiaTheme="minorEastAsia" w:hAnsiTheme="minorHAnsi" w:cstheme="minorBidi"/>
          <w:noProof/>
          <w:sz w:val="22"/>
          <w:szCs w:val="22"/>
          <w:lang w:eastAsia="en-GB"/>
        </w:rPr>
      </w:pPr>
      <w:hyperlink w:anchor="_Toc40643285" w:history="1">
        <w:r w:rsidR="00144AD1" w:rsidRPr="001634F0">
          <w:rPr>
            <w:rStyle w:val="Hyperlink"/>
            <w:noProof/>
          </w:rPr>
          <w:t>II.20.4. Costs of transfer</w:t>
        </w:r>
        <w:r w:rsidR="00144AD1">
          <w:rPr>
            <w:noProof/>
            <w:webHidden/>
          </w:rPr>
          <w:tab/>
        </w:r>
        <w:r w:rsidR="00144AD1">
          <w:rPr>
            <w:noProof/>
            <w:webHidden/>
          </w:rPr>
          <w:fldChar w:fldCharType="begin"/>
        </w:r>
        <w:r w:rsidR="00144AD1">
          <w:rPr>
            <w:noProof/>
            <w:webHidden/>
          </w:rPr>
          <w:instrText xml:space="preserve"> PAGEREF _Toc40643285 \h </w:instrText>
        </w:r>
        <w:r w:rsidR="00144AD1">
          <w:rPr>
            <w:noProof/>
            <w:webHidden/>
          </w:rPr>
        </w:r>
        <w:r w:rsidR="00144AD1">
          <w:rPr>
            <w:noProof/>
            <w:webHidden/>
          </w:rPr>
          <w:fldChar w:fldCharType="separate"/>
        </w:r>
        <w:r w:rsidR="009061DC">
          <w:rPr>
            <w:noProof/>
            <w:webHidden/>
          </w:rPr>
          <w:t>32</w:t>
        </w:r>
        <w:r w:rsidR="00144AD1">
          <w:rPr>
            <w:noProof/>
            <w:webHidden/>
          </w:rPr>
          <w:fldChar w:fldCharType="end"/>
        </w:r>
      </w:hyperlink>
    </w:p>
    <w:p w14:paraId="52657EA6" w14:textId="7682B1CC" w:rsidR="00144AD1" w:rsidRDefault="00BB0042">
      <w:pPr>
        <w:pStyle w:val="TOC3"/>
        <w:rPr>
          <w:rFonts w:asciiTheme="minorHAnsi" w:eastAsiaTheme="minorEastAsia" w:hAnsiTheme="minorHAnsi" w:cstheme="minorBidi"/>
          <w:noProof/>
          <w:sz w:val="22"/>
          <w:szCs w:val="22"/>
          <w:lang w:eastAsia="en-GB"/>
        </w:rPr>
      </w:pPr>
      <w:hyperlink w:anchor="_Toc40643286" w:history="1">
        <w:r w:rsidR="00144AD1" w:rsidRPr="001634F0">
          <w:rPr>
            <w:rStyle w:val="Hyperlink"/>
            <w:noProof/>
          </w:rPr>
          <w:t>II.20.5. Pre-financing, performance and money retention guarantees</w:t>
        </w:r>
        <w:r w:rsidR="00144AD1">
          <w:rPr>
            <w:noProof/>
            <w:webHidden/>
          </w:rPr>
          <w:tab/>
        </w:r>
        <w:r w:rsidR="00144AD1">
          <w:rPr>
            <w:noProof/>
            <w:webHidden/>
          </w:rPr>
          <w:fldChar w:fldCharType="begin"/>
        </w:r>
        <w:r w:rsidR="00144AD1">
          <w:rPr>
            <w:noProof/>
            <w:webHidden/>
          </w:rPr>
          <w:instrText xml:space="preserve"> PAGEREF _Toc40643286 \h </w:instrText>
        </w:r>
        <w:r w:rsidR="00144AD1">
          <w:rPr>
            <w:noProof/>
            <w:webHidden/>
          </w:rPr>
        </w:r>
        <w:r w:rsidR="00144AD1">
          <w:rPr>
            <w:noProof/>
            <w:webHidden/>
          </w:rPr>
          <w:fldChar w:fldCharType="separate"/>
        </w:r>
        <w:r w:rsidR="009061DC">
          <w:rPr>
            <w:noProof/>
            <w:webHidden/>
          </w:rPr>
          <w:t>32</w:t>
        </w:r>
        <w:r w:rsidR="00144AD1">
          <w:rPr>
            <w:noProof/>
            <w:webHidden/>
          </w:rPr>
          <w:fldChar w:fldCharType="end"/>
        </w:r>
      </w:hyperlink>
    </w:p>
    <w:p w14:paraId="1AB87894" w14:textId="05E0A00F" w:rsidR="00144AD1" w:rsidRDefault="00BB0042">
      <w:pPr>
        <w:pStyle w:val="TOC3"/>
        <w:rPr>
          <w:rFonts w:asciiTheme="minorHAnsi" w:eastAsiaTheme="minorEastAsia" w:hAnsiTheme="minorHAnsi" w:cstheme="minorBidi"/>
          <w:noProof/>
          <w:sz w:val="22"/>
          <w:szCs w:val="22"/>
          <w:lang w:eastAsia="en-GB"/>
        </w:rPr>
      </w:pPr>
      <w:hyperlink w:anchor="_Toc40643287" w:history="1">
        <w:r w:rsidR="00144AD1" w:rsidRPr="001634F0">
          <w:rPr>
            <w:rStyle w:val="Hyperlink"/>
            <w:noProof/>
          </w:rPr>
          <w:t>II.20.6. Interim payments and payment of the balance</w:t>
        </w:r>
        <w:r w:rsidR="00144AD1">
          <w:rPr>
            <w:noProof/>
            <w:webHidden/>
          </w:rPr>
          <w:tab/>
        </w:r>
        <w:r w:rsidR="00144AD1">
          <w:rPr>
            <w:noProof/>
            <w:webHidden/>
          </w:rPr>
          <w:fldChar w:fldCharType="begin"/>
        </w:r>
        <w:r w:rsidR="00144AD1">
          <w:rPr>
            <w:noProof/>
            <w:webHidden/>
          </w:rPr>
          <w:instrText xml:space="preserve"> PAGEREF _Toc40643287 \h </w:instrText>
        </w:r>
        <w:r w:rsidR="00144AD1">
          <w:rPr>
            <w:noProof/>
            <w:webHidden/>
          </w:rPr>
        </w:r>
        <w:r w:rsidR="00144AD1">
          <w:rPr>
            <w:noProof/>
            <w:webHidden/>
          </w:rPr>
          <w:fldChar w:fldCharType="separate"/>
        </w:r>
        <w:r w:rsidR="009061DC">
          <w:rPr>
            <w:noProof/>
            <w:webHidden/>
          </w:rPr>
          <w:t>33</w:t>
        </w:r>
        <w:r w:rsidR="00144AD1">
          <w:rPr>
            <w:noProof/>
            <w:webHidden/>
          </w:rPr>
          <w:fldChar w:fldCharType="end"/>
        </w:r>
      </w:hyperlink>
    </w:p>
    <w:p w14:paraId="31F68A2D" w14:textId="7950138E" w:rsidR="00144AD1" w:rsidRDefault="00BB0042">
      <w:pPr>
        <w:pStyle w:val="TOC3"/>
        <w:rPr>
          <w:rFonts w:asciiTheme="minorHAnsi" w:eastAsiaTheme="minorEastAsia" w:hAnsiTheme="minorHAnsi" w:cstheme="minorBidi"/>
          <w:noProof/>
          <w:sz w:val="22"/>
          <w:szCs w:val="22"/>
          <w:lang w:eastAsia="en-GB"/>
        </w:rPr>
      </w:pPr>
      <w:hyperlink w:anchor="_Toc40643288" w:history="1">
        <w:r w:rsidR="00144AD1" w:rsidRPr="001634F0">
          <w:rPr>
            <w:rStyle w:val="Hyperlink"/>
            <w:noProof/>
          </w:rPr>
          <w:t>II.20.7. Suspension of the time allowed for payment</w:t>
        </w:r>
        <w:r w:rsidR="00144AD1">
          <w:rPr>
            <w:noProof/>
            <w:webHidden/>
          </w:rPr>
          <w:tab/>
        </w:r>
        <w:r w:rsidR="00144AD1">
          <w:rPr>
            <w:noProof/>
            <w:webHidden/>
          </w:rPr>
          <w:fldChar w:fldCharType="begin"/>
        </w:r>
        <w:r w:rsidR="00144AD1">
          <w:rPr>
            <w:noProof/>
            <w:webHidden/>
          </w:rPr>
          <w:instrText xml:space="preserve"> PAGEREF _Toc40643288 \h </w:instrText>
        </w:r>
        <w:r w:rsidR="00144AD1">
          <w:rPr>
            <w:noProof/>
            <w:webHidden/>
          </w:rPr>
        </w:r>
        <w:r w:rsidR="00144AD1">
          <w:rPr>
            <w:noProof/>
            <w:webHidden/>
          </w:rPr>
          <w:fldChar w:fldCharType="separate"/>
        </w:r>
        <w:r w:rsidR="009061DC">
          <w:rPr>
            <w:noProof/>
            <w:webHidden/>
          </w:rPr>
          <w:t>33</w:t>
        </w:r>
        <w:r w:rsidR="00144AD1">
          <w:rPr>
            <w:noProof/>
            <w:webHidden/>
          </w:rPr>
          <w:fldChar w:fldCharType="end"/>
        </w:r>
      </w:hyperlink>
    </w:p>
    <w:p w14:paraId="5A1FB3F7" w14:textId="14BED335" w:rsidR="00144AD1" w:rsidRDefault="00BB0042">
      <w:pPr>
        <w:pStyle w:val="TOC3"/>
        <w:rPr>
          <w:rFonts w:asciiTheme="minorHAnsi" w:eastAsiaTheme="minorEastAsia" w:hAnsiTheme="minorHAnsi" w:cstheme="minorBidi"/>
          <w:noProof/>
          <w:sz w:val="22"/>
          <w:szCs w:val="22"/>
          <w:lang w:eastAsia="en-GB"/>
        </w:rPr>
      </w:pPr>
      <w:hyperlink w:anchor="_Toc40643289" w:history="1">
        <w:r w:rsidR="00144AD1" w:rsidRPr="001634F0">
          <w:rPr>
            <w:rStyle w:val="Hyperlink"/>
            <w:noProof/>
          </w:rPr>
          <w:t>II.20.8. Interest on late payment</w:t>
        </w:r>
        <w:r w:rsidR="00144AD1">
          <w:rPr>
            <w:noProof/>
            <w:webHidden/>
          </w:rPr>
          <w:tab/>
        </w:r>
        <w:r w:rsidR="00144AD1">
          <w:rPr>
            <w:noProof/>
            <w:webHidden/>
          </w:rPr>
          <w:fldChar w:fldCharType="begin"/>
        </w:r>
        <w:r w:rsidR="00144AD1">
          <w:rPr>
            <w:noProof/>
            <w:webHidden/>
          </w:rPr>
          <w:instrText xml:space="preserve"> PAGEREF _Toc40643289 \h </w:instrText>
        </w:r>
        <w:r w:rsidR="00144AD1">
          <w:rPr>
            <w:noProof/>
            <w:webHidden/>
          </w:rPr>
        </w:r>
        <w:r w:rsidR="00144AD1">
          <w:rPr>
            <w:noProof/>
            <w:webHidden/>
          </w:rPr>
          <w:fldChar w:fldCharType="separate"/>
        </w:r>
        <w:r w:rsidR="009061DC">
          <w:rPr>
            <w:noProof/>
            <w:webHidden/>
          </w:rPr>
          <w:t>33</w:t>
        </w:r>
        <w:r w:rsidR="00144AD1">
          <w:rPr>
            <w:noProof/>
            <w:webHidden/>
          </w:rPr>
          <w:fldChar w:fldCharType="end"/>
        </w:r>
      </w:hyperlink>
    </w:p>
    <w:p w14:paraId="0D47FFD9" w14:textId="1E8089BB" w:rsidR="00144AD1" w:rsidRDefault="00BB0042">
      <w:pPr>
        <w:pStyle w:val="TOC2"/>
        <w:rPr>
          <w:rFonts w:asciiTheme="minorHAnsi" w:eastAsiaTheme="minorEastAsia" w:hAnsiTheme="minorHAnsi" w:cstheme="minorBidi"/>
          <w:noProof/>
          <w:sz w:val="22"/>
          <w:szCs w:val="22"/>
          <w:lang w:eastAsia="en-GB"/>
        </w:rPr>
      </w:pPr>
      <w:hyperlink w:anchor="_Toc40643290" w:history="1">
        <w:r w:rsidR="00144AD1" w:rsidRPr="001634F0">
          <w:rPr>
            <w:rStyle w:val="Hyperlink"/>
            <w:noProof/>
          </w:rPr>
          <w:t>II.21. Recovery</w:t>
        </w:r>
        <w:r w:rsidR="00144AD1">
          <w:rPr>
            <w:noProof/>
            <w:webHidden/>
          </w:rPr>
          <w:tab/>
        </w:r>
        <w:r w:rsidR="00144AD1">
          <w:rPr>
            <w:noProof/>
            <w:webHidden/>
          </w:rPr>
          <w:fldChar w:fldCharType="begin"/>
        </w:r>
        <w:r w:rsidR="00144AD1">
          <w:rPr>
            <w:noProof/>
            <w:webHidden/>
          </w:rPr>
          <w:instrText xml:space="preserve"> PAGEREF _Toc40643290 \h </w:instrText>
        </w:r>
        <w:r w:rsidR="00144AD1">
          <w:rPr>
            <w:noProof/>
            <w:webHidden/>
          </w:rPr>
        </w:r>
        <w:r w:rsidR="00144AD1">
          <w:rPr>
            <w:noProof/>
            <w:webHidden/>
          </w:rPr>
          <w:fldChar w:fldCharType="separate"/>
        </w:r>
        <w:r w:rsidR="009061DC">
          <w:rPr>
            <w:noProof/>
            <w:webHidden/>
          </w:rPr>
          <w:t>34</w:t>
        </w:r>
        <w:r w:rsidR="00144AD1">
          <w:rPr>
            <w:noProof/>
            <w:webHidden/>
          </w:rPr>
          <w:fldChar w:fldCharType="end"/>
        </w:r>
      </w:hyperlink>
    </w:p>
    <w:p w14:paraId="1E2ED7A4" w14:textId="178A647C" w:rsidR="00144AD1" w:rsidRDefault="00BB0042">
      <w:pPr>
        <w:pStyle w:val="TOC2"/>
        <w:rPr>
          <w:rFonts w:asciiTheme="minorHAnsi" w:eastAsiaTheme="minorEastAsia" w:hAnsiTheme="minorHAnsi" w:cstheme="minorBidi"/>
          <w:noProof/>
          <w:sz w:val="22"/>
          <w:szCs w:val="22"/>
          <w:lang w:eastAsia="en-GB"/>
        </w:rPr>
      </w:pPr>
      <w:hyperlink w:anchor="_Toc40643291" w:history="1">
        <w:r w:rsidR="00144AD1" w:rsidRPr="001634F0">
          <w:rPr>
            <w:rStyle w:val="Hyperlink"/>
            <w:noProof/>
          </w:rPr>
          <w:t>II.22. Checks and audits</w:t>
        </w:r>
        <w:r w:rsidR="00144AD1">
          <w:rPr>
            <w:noProof/>
            <w:webHidden/>
          </w:rPr>
          <w:tab/>
        </w:r>
        <w:r w:rsidR="00144AD1">
          <w:rPr>
            <w:noProof/>
            <w:webHidden/>
          </w:rPr>
          <w:fldChar w:fldCharType="begin"/>
        </w:r>
        <w:r w:rsidR="00144AD1">
          <w:rPr>
            <w:noProof/>
            <w:webHidden/>
          </w:rPr>
          <w:instrText xml:space="preserve"> PAGEREF _Toc40643291 \h </w:instrText>
        </w:r>
        <w:r w:rsidR="00144AD1">
          <w:rPr>
            <w:noProof/>
            <w:webHidden/>
          </w:rPr>
        </w:r>
        <w:r w:rsidR="00144AD1">
          <w:rPr>
            <w:noProof/>
            <w:webHidden/>
          </w:rPr>
          <w:fldChar w:fldCharType="separate"/>
        </w:r>
        <w:r w:rsidR="009061DC">
          <w:rPr>
            <w:noProof/>
            <w:webHidden/>
          </w:rPr>
          <w:t>35</w:t>
        </w:r>
        <w:r w:rsidR="00144AD1">
          <w:rPr>
            <w:noProof/>
            <w:webHidden/>
          </w:rPr>
          <w:fldChar w:fldCharType="end"/>
        </w:r>
      </w:hyperlink>
    </w:p>
    <w:p w14:paraId="06135DB6" w14:textId="618765DD" w:rsidR="00144AD1" w:rsidRDefault="00BB0042">
      <w:pPr>
        <w:pStyle w:val="TOC1"/>
        <w:rPr>
          <w:rFonts w:asciiTheme="minorHAnsi" w:eastAsiaTheme="minorEastAsia" w:hAnsiTheme="minorHAnsi" w:cstheme="minorBidi"/>
          <w:noProof/>
          <w:sz w:val="22"/>
          <w:szCs w:val="22"/>
          <w:lang w:eastAsia="en-GB"/>
        </w:rPr>
      </w:pPr>
      <w:hyperlink w:anchor="_Toc40643292" w:history="1">
        <w:r w:rsidR="00144AD1" w:rsidRPr="001634F0">
          <w:rPr>
            <w:rStyle w:val="Hyperlink"/>
            <w:noProof/>
          </w:rPr>
          <w:t>Annex III</w:t>
        </w:r>
        <w:r w:rsidR="00144AD1">
          <w:rPr>
            <w:noProof/>
            <w:webHidden/>
          </w:rPr>
          <w:tab/>
        </w:r>
        <w:r w:rsidR="00144AD1">
          <w:rPr>
            <w:noProof/>
            <w:webHidden/>
          </w:rPr>
          <w:fldChar w:fldCharType="begin"/>
        </w:r>
        <w:r w:rsidR="00144AD1">
          <w:rPr>
            <w:noProof/>
            <w:webHidden/>
          </w:rPr>
          <w:instrText xml:space="preserve"> PAGEREF _Toc40643292 \h </w:instrText>
        </w:r>
        <w:r w:rsidR="00144AD1">
          <w:rPr>
            <w:noProof/>
            <w:webHidden/>
          </w:rPr>
        </w:r>
        <w:r w:rsidR="00144AD1">
          <w:rPr>
            <w:noProof/>
            <w:webHidden/>
          </w:rPr>
          <w:fldChar w:fldCharType="separate"/>
        </w:r>
        <w:r w:rsidR="009061DC">
          <w:rPr>
            <w:noProof/>
            <w:webHidden/>
          </w:rPr>
          <w:t>37</w:t>
        </w:r>
        <w:r w:rsidR="00144AD1">
          <w:rPr>
            <w:noProof/>
            <w:webHidden/>
          </w:rPr>
          <w:fldChar w:fldCharType="end"/>
        </w:r>
      </w:hyperlink>
    </w:p>
    <w:p w14:paraId="2FFECC43" w14:textId="31A7BFF8" w:rsidR="00144AD1" w:rsidRDefault="00BB0042">
      <w:pPr>
        <w:pStyle w:val="TOC1"/>
        <w:rPr>
          <w:rFonts w:asciiTheme="minorHAnsi" w:eastAsiaTheme="minorEastAsia" w:hAnsiTheme="minorHAnsi" w:cstheme="minorBidi"/>
          <w:noProof/>
          <w:sz w:val="22"/>
          <w:szCs w:val="22"/>
          <w:lang w:eastAsia="en-GB"/>
        </w:rPr>
      </w:pPr>
      <w:hyperlink w:anchor="_Toc40643293" w:history="1">
        <w:r w:rsidR="00144AD1" w:rsidRPr="001634F0">
          <w:rPr>
            <w:rStyle w:val="Hyperlink"/>
            <w:noProof/>
          </w:rPr>
          <w:t>Specific contract</w:t>
        </w:r>
        <w:r w:rsidR="00144AD1">
          <w:rPr>
            <w:noProof/>
            <w:webHidden/>
          </w:rPr>
          <w:tab/>
        </w:r>
        <w:r w:rsidR="00144AD1">
          <w:rPr>
            <w:noProof/>
            <w:webHidden/>
          </w:rPr>
          <w:fldChar w:fldCharType="begin"/>
        </w:r>
        <w:r w:rsidR="00144AD1">
          <w:rPr>
            <w:noProof/>
            <w:webHidden/>
          </w:rPr>
          <w:instrText xml:space="preserve"> PAGEREF _Toc40643293 \h </w:instrText>
        </w:r>
        <w:r w:rsidR="00144AD1">
          <w:rPr>
            <w:noProof/>
            <w:webHidden/>
          </w:rPr>
        </w:r>
        <w:r w:rsidR="00144AD1">
          <w:rPr>
            <w:noProof/>
            <w:webHidden/>
          </w:rPr>
          <w:fldChar w:fldCharType="separate"/>
        </w:r>
        <w:r w:rsidR="009061DC">
          <w:rPr>
            <w:noProof/>
            <w:webHidden/>
          </w:rPr>
          <w:t>38</w:t>
        </w:r>
        <w:r w:rsidR="00144AD1">
          <w:rPr>
            <w:noProof/>
            <w:webHidden/>
          </w:rPr>
          <w:fldChar w:fldCharType="end"/>
        </w:r>
      </w:hyperlink>
    </w:p>
    <w:p w14:paraId="5CEEE235" w14:textId="3ED62CE0" w:rsidR="00144AD1" w:rsidRDefault="00BB0042">
      <w:pPr>
        <w:pStyle w:val="TOC1"/>
        <w:rPr>
          <w:rFonts w:asciiTheme="minorHAnsi" w:eastAsiaTheme="minorEastAsia" w:hAnsiTheme="minorHAnsi" w:cstheme="minorBidi"/>
          <w:noProof/>
          <w:sz w:val="22"/>
          <w:szCs w:val="22"/>
          <w:lang w:eastAsia="en-GB"/>
        </w:rPr>
      </w:pPr>
      <w:hyperlink w:anchor="_Toc40643294" w:history="1">
        <w:r w:rsidR="00144AD1" w:rsidRPr="001634F0">
          <w:rPr>
            <w:rStyle w:val="Hyperlink"/>
            <w:noProof/>
          </w:rPr>
          <w:t>Order Form</w:t>
        </w:r>
        <w:r w:rsidR="00144AD1">
          <w:rPr>
            <w:noProof/>
            <w:webHidden/>
          </w:rPr>
          <w:tab/>
        </w:r>
        <w:r w:rsidR="00144AD1">
          <w:rPr>
            <w:noProof/>
            <w:webHidden/>
          </w:rPr>
          <w:fldChar w:fldCharType="begin"/>
        </w:r>
        <w:r w:rsidR="00144AD1">
          <w:rPr>
            <w:noProof/>
            <w:webHidden/>
          </w:rPr>
          <w:instrText xml:space="preserve"> PAGEREF _Toc40643294 \h </w:instrText>
        </w:r>
        <w:r w:rsidR="00144AD1">
          <w:rPr>
            <w:noProof/>
            <w:webHidden/>
          </w:rPr>
        </w:r>
        <w:r w:rsidR="00144AD1">
          <w:rPr>
            <w:noProof/>
            <w:webHidden/>
          </w:rPr>
          <w:fldChar w:fldCharType="separate"/>
        </w:r>
        <w:r w:rsidR="009061DC">
          <w:rPr>
            <w:noProof/>
            <w:webHidden/>
          </w:rPr>
          <w:t>41</w:t>
        </w:r>
        <w:r w:rsidR="00144AD1">
          <w:rPr>
            <w:noProof/>
            <w:webHidden/>
          </w:rPr>
          <w:fldChar w:fldCharType="end"/>
        </w:r>
      </w:hyperlink>
    </w:p>
    <w:p w14:paraId="5368EA1D" w14:textId="275BBBF3"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295" w:history="1">
        <w:r w:rsidR="00144AD1" w:rsidRPr="001634F0">
          <w:rPr>
            <w:rStyle w:val="Hyperlink"/>
            <w:noProof/>
          </w:rPr>
          <w:t>1.</w:t>
        </w:r>
        <w:r w:rsidR="00144AD1">
          <w:rPr>
            <w:rFonts w:asciiTheme="minorHAnsi" w:eastAsiaTheme="minorEastAsia" w:hAnsiTheme="minorHAnsi" w:cstheme="minorBidi"/>
            <w:noProof/>
            <w:sz w:val="22"/>
            <w:szCs w:val="22"/>
            <w:lang w:eastAsia="en-GB"/>
          </w:rPr>
          <w:tab/>
        </w:r>
        <w:r w:rsidR="00144AD1" w:rsidRPr="001634F0">
          <w:rPr>
            <w:rStyle w:val="Hyperlink"/>
            <w:noProof/>
          </w:rPr>
          <w:t>Introduction</w:t>
        </w:r>
        <w:r w:rsidR="00144AD1">
          <w:rPr>
            <w:noProof/>
            <w:webHidden/>
          </w:rPr>
          <w:tab/>
        </w:r>
        <w:r w:rsidR="00144AD1">
          <w:rPr>
            <w:noProof/>
            <w:webHidden/>
          </w:rPr>
          <w:fldChar w:fldCharType="begin"/>
        </w:r>
        <w:r w:rsidR="00144AD1">
          <w:rPr>
            <w:noProof/>
            <w:webHidden/>
          </w:rPr>
          <w:instrText xml:space="preserve"> PAGEREF _Toc40643295 \h </w:instrText>
        </w:r>
        <w:r w:rsidR="00144AD1">
          <w:rPr>
            <w:noProof/>
            <w:webHidden/>
          </w:rPr>
        </w:r>
        <w:r w:rsidR="00144AD1">
          <w:rPr>
            <w:noProof/>
            <w:webHidden/>
          </w:rPr>
          <w:fldChar w:fldCharType="separate"/>
        </w:r>
        <w:r w:rsidR="009061DC">
          <w:rPr>
            <w:noProof/>
            <w:webHidden/>
          </w:rPr>
          <w:t>43</w:t>
        </w:r>
        <w:r w:rsidR="00144AD1">
          <w:rPr>
            <w:noProof/>
            <w:webHidden/>
          </w:rPr>
          <w:fldChar w:fldCharType="end"/>
        </w:r>
      </w:hyperlink>
    </w:p>
    <w:p w14:paraId="7AEA32B9" w14:textId="6BC015A5"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296" w:history="1">
        <w:r w:rsidR="00144AD1" w:rsidRPr="001634F0">
          <w:rPr>
            <w:rStyle w:val="Hyperlink"/>
            <w:noProof/>
          </w:rPr>
          <w:t>2.</w:t>
        </w:r>
        <w:r w:rsidR="00144AD1">
          <w:rPr>
            <w:rFonts w:asciiTheme="minorHAnsi" w:eastAsiaTheme="minorEastAsia" w:hAnsiTheme="minorHAnsi" w:cstheme="minorBidi"/>
            <w:noProof/>
            <w:sz w:val="22"/>
            <w:szCs w:val="22"/>
            <w:lang w:eastAsia="en-GB"/>
          </w:rPr>
          <w:tab/>
        </w:r>
        <w:r w:rsidR="00144AD1" w:rsidRPr="001634F0">
          <w:rPr>
            <w:rStyle w:val="Hyperlink"/>
            <w:noProof/>
          </w:rPr>
          <w:t>Definitions</w:t>
        </w:r>
        <w:r w:rsidR="00144AD1">
          <w:rPr>
            <w:noProof/>
            <w:webHidden/>
          </w:rPr>
          <w:tab/>
        </w:r>
        <w:r w:rsidR="00144AD1">
          <w:rPr>
            <w:noProof/>
            <w:webHidden/>
          </w:rPr>
          <w:fldChar w:fldCharType="begin"/>
        </w:r>
        <w:r w:rsidR="00144AD1">
          <w:rPr>
            <w:noProof/>
            <w:webHidden/>
          </w:rPr>
          <w:instrText xml:space="preserve"> PAGEREF _Toc40643296 \h </w:instrText>
        </w:r>
        <w:r w:rsidR="00144AD1">
          <w:rPr>
            <w:noProof/>
            <w:webHidden/>
          </w:rPr>
        </w:r>
        <w:r w:rsidR="00144AD1">
          <w:rPr>
            <w:noProof/>
            <w:webHidden/>
          </w:rPr>
          <w:fldChar w:fldCharType="separate"/>
        </w:r>
        <w:r w:rsidR="009061DC">
          <w:rPr>
            <w:noProof/>
            <w:webHidden/>
          </w:rPr>
          <w:t>43</w:t>
        </w:r>
        <w:r w:rsidR="00144AD1">
          <w:rPr>
            <w:noProof/>
            <w:webHidden/>
          </w:rPr>
          <w:fldChar w:fldCharType="end"/>
        </w:r>
      </w:hyperlink>
    </w:p>
    <w:p w14:paraId="05A8DB65" w14:textId="231F49EF"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297" w:history="1">
        <w:r w:rsidR="00144AD1" w:rsidRPr="001634F0">
          <w:rPr>
            <w:rStyle w:val="Hyperlink"/>
            <w:noProof/>
          </w:rPr>
          <w:t>3.</w:t>
        </w:r>
        <w:r w:rsidR="00144AD1">
          <w:rPr>
            <w:rFonts w:asciiTheme="minorHAnsi" w:eastAsiaTheme="minorEastAsia" w:hAnsiTheme="minorHAnsi" w:cstheme="minorBidi"/>
            <w:noProof/>
            <w:sz w:val="22"/>
            <w:szCs w:val="22"/>
            <w:lang w:eastAsia="en-GB"/>
          </w:rPr>
          <w:tab/>
        </w:r>
        <w:r w:rsidR="00144AD1" w:rsidRPr="001634F0">
          <w:rPr>
            <w:rStyle w:val="Hyperlink"/>
            <w:noProof/>
          </w:rPr>
          <w:t>Subject</w:t>
        </w:r>
        <w:r w:rsidR="00144AD1">
          <w:rPr>
            <w:noProof/>
            <w:webHidden/>
          </w:rPr>
          <w:tab/>
        </w:r>
        <w:r w:rsidR="00144AD1">
          <w:rPr>
            <w:noProof/>
            <w:webHidden/>
          </w:rPr>
          <w:fldChar w:fldCharType="begin"/>
        </w:r>
        <w:r w:rsidR="00144AD1">
          <w:rPr>
            <w:noProof/>
            <w:webHidden/>
          </w:rPr>
          <w:instrText xml:space="preserve"> PAGEREF _Toc40643297 \h </w:instrText>
        </w:r>
        <w:r w:rsidR="00144AD1">
          <w:rPr>
            <w:noProof/>
            <w:webHidden/>
          </w:rPr>
        </w:r>
        <w:r w:rsidR="00144AD1">
          <w:rPr>
            <w:noProof/>
            <w:webHidden/>
          </w:rPr>
          <w:fldChar w:fldCharType="separate"/>
        </w:r>
        <w:r w:rsidR="009061DC">
          <w:rPr>
            <w:noProof/>
            <w:webHidden/>
          </w:rPr>
          <w:t>45</w:t>
        </w:r>
        <w:r w:rsidR="00144AD1">
          <w:rPr>
            <w:noProof/>
            <w:webHidden/>
          </w:rPr>
          <w:fldChar w:fldCharType="end"/>
        </w:r>
      </w:hyperlink>
    </w:p>
    <w:p w14:paraId="39F572A8" w14:textId="57D04693"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298" w:history="1">
        <w:r w:rsidR="00144AD1" w:rsidRPr="001634F0">
          <w:rPr>
            <w:rStyle w:val="Hyperlink"/>
            <w:noProof/>
          </w:rPr>
          <w:t>4.</w:t>
        </w:r>
        <w:r w:rsidR="00144AD1">
          <w:rPr>
            <w:rFonts w:asciiTheme="minorHAnsi" w:eastAsiaTheme="minorEastAsia" w:hAnsiTheme="minorHAnsi" w:cstheme="minorBidi"/>
            <w:noProof/>
            <w:sz w:val="22"/>
            <w:szCs w:val="22"/>
            <w:lang w:eastAsia="en-GB"/>
          </w:rPr>
          <w:tab/>
        </w:r>
        <w:r w:rsidR="00144AD1" w:rsidRPr="001634F0">
          <w:rPr>
            <w:rStyle w:val="Hyperlink"/>
            <w:noProof/>
          </w:rPr>
          <w:t>Implementation and maintenance of the electronic systems</w:t>
        </w:r>
        <w:r w:rsidR="00144AD1">
          <w:rPr>
            <w:noProof/>
            <w:webHidden/>
          </w:rPr>
          <w:tab/>
        </w:r>
        <w:r w:rsidR="00144AD1">
          <w:rPr>
            <w:noProof/>
            <w:webHidden/>
          </w:rPr>
          <w:fldChar w:fldCharType="begin"/>
        </w:r>
        <w:r w:rsidR="00144AD1">
          <w:rPr>
            <w:noProof/>
            <w:webHidden/>
          </w:rPr>
          <w:instrText xml:space="preserve"> PAGEREF _Toc40643298 \h </w:instrText>
        </w:r>
        <w:r w:rsidR="00144AD1">
          <w:rPr>
            <w:noProof/>
            <w:webHidden/>
          </w:rPr>
        </w:r>
        <w:r w:rsidR="00144AD1">
          <w:rPr>
            <w:noProof/>
            <w:webHidden/>
          </w:rPr>
          <w:fldChar w:fldCharType="separate"/>
        </w:r>
        <w:r w:rsidR="009061DC">
          <w:rPr>
            <w:noProof/>
            <w:webHidden/>
          </w:rPr>
          <w:t>46</w:t>
        </w:r>
        <w:r w:rsidR="00144AD1">
          <w:rPr>
            <w:noProof/>
            <w:webHidden/>
          </w:rPr>
          <w:fldChar w:fldCharType="end"/>
        </w:r>
      </w:hyperlink>
    </w:p>
    <w:p w14:paraId="183C5D04" w14:textId="18B55427"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299" w:history="1">
        <w:r w:rsidR="00144AD1" w:rsidRPr="001634F0">
          <w:rPr>
            <w:rStyle w:val="Hyperlink"/>
            <w:noProof/>
          </w:rPr>
          <w:t>5.</w:t>
        </w:r>
        <w:r w:rsidR="00144AD1">
          <w:rPr>
            <w:rFonts w:asciiTheme="minorHAnsi" w:eastAsiaTheme="minorEastAsia" w:hAnsiTheme="minorHAnsi" w:cstheme="minorBidi"/>
            <w:noProof/>
            <w:sz w:val="22"/>
            <w:szCs w:val="22"/>
            <w:lang w:eastAsia="en-GB"/>
          </w:rPr>
          <w:tab/>
        </w:r>
        <w:r w:rsidR="00144AD1" w:rsidRPr="001634F0">
          <w:rPr>
            <w:rStyle w:val="Hyperlink"/>
            <w:noProof/>
          </w:rPr>
          <w:t>Authorised persons in e-prior</w:t>
        </w:r>
        <w:r w:rsidR="00144AD1">
          <w:rPr>
            <w:noProof/>
            <w:webHidden/>
          </w:rPr>
          <w:tab/>
        </w:r>
        <w:r w:rsidR="00144AD1">
          <w:rPr>
            <w:noProof/>
            <w:webHidden/>
          </w:rPr>
          <w:fldChar w:fldCharType="begin"/>
        </w:r>
        <w:r w:rsidR="00144AD1">
          <w:rPr>
            <w:noProof/>
            <w:webHidden/>
          </w:rPr>
          <w:instrText xml:space="preserve"> PAGEREF _Toc40643299 \h </w:instrText>
        </w:r>
        <w:r w:rsidR="00144AD1">
          <w:rPr>
            <w:noProof/>
            <w:webHidden/>
          </w:rPr>
        </w:r>
        <w:r w:rsidR="00144AD1">
          <w:rPr>
            <w:noProof/>
            <w:webHidden/>
          </w:rPr>
          <w:fldChar w:fldCharType="separate"/>
        </w:r>
        <w:r w:rsidR="009061DC">
          <w:rPr>
            <w:noProof/>
            <w:webHidden/>
          </w:rPr>
          <w:t>46</w:t>
        </w:r>
        <w:r w:rsidR="00144AD1">
          <w:rPr>
            <w:noProof/>
            <w:webHidden/>
          </w:rPr>
          <w:fldChar w:fldCharType="end"/>
        </w:r>
      </w:hyperlink>
    </w:p>
    <w:p w14:paraId="5EC92EF4" w14:textId="23EF72B8"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300" w:history="1">
        <w:r w:rsidR="00144AD1" w:rsidRPr="001634F0">
          <w:rPr>
            <w:rStyle w:val="Hyperlink"/>
            <w:noProof/>
          </w:rPr>
          <w:t>6.</w:t>
        </w:r>
        <w:r w:rsidR="00144AD1">
          <w:rPr>
            <w:rFonts w:asciiTheme="minorHAnsi" w:eastAsiaTheme="minorEastAsia" w:hAnsiTheme="minorHAnsi" w:cstheme="minorBidi"/>
            <w:noProof/>
            <w:sz w:val="22"/>
            <w:szCs w:val="22"/>
            <w:lang w:eastAsia="en-GB"/>
          </w:rPr>
          <w:tab/>
        </w:r>
        <w:r w:rsidR="00144AD1" w:rsidRPr="001634F0">
          <w:rPr>
            <w:rStyle w:val="Hyperlink"/>
            <w:noProof/>
          </w:rPr>
          <w:t>Validity and date of issuance of electronic documents</w:t>
        </w:r>
        <w:r w:rsidR="00144AD1">
          <w:rPr>
            <w:noProof/>
            <w:webHidden/>
          </w:rPr>
          <w:tab/>
        </w:r>
        <w:r w:rsidR="00144AD1">
          <w:rPr>
            <w:noProof/>
            <w:webHidden/>
          </w:rPr>
          <w:fldChar w:fldCharType="begin"/>
        </w:r>
        <w:r w:rsidR="00144AD1">
          <w:rPr>
            <w:noProof/>
            <w:webHidden/>
          </w:rPr>
          <w:instrText xml:space="preserve"> PAGEREF _Toc40643300 \h </w:instrText>
        </w:r>
        <w:r w:rsidR="00144AD1">
          <w:rPr>
            <w:noProof/>
            <w:webHidden/>
          </w:rPr>
        </w:r>
        <w:r w:rsidR="00144AD1">
          <w:rPr>
            <w:noProof/>
            <w:webHidden/>
          </w:rPr>
          <w:fldChar w:fldCharType="separate"/>
        </w:r>
        <w:r w:rsidR="009061DC">
          <w:rPr>
            <w:noProof/>
            <w:webHidden/>
          </w:rPr>
          <w:t>47</w:t>
        </w:r>
        <w:r w:rsidR="00144AD1">
          <w:rPr>
            <w:noProof/>
            <w:webHidden/>
          </w:rPr>
          <w:fldChar w:fldCharType="end"/>
        </w:r>
      </w:hyperlink>
    </w:p>
    <w:p w14:paraId="671B31F0" w14:textId="7FEA0437"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301" w:history="1">
        <w:r w:rsidR="00144AD1" w:rsidRPr="001634F0">
          <w:rPr>
            <w:rStyle w:val="Hyperlink"/>
            <w:noProof/>
          </w:rPr>
          <w:t>7.</w:t>
        </w:r>
        <w:r w:rsidR="00144AD1">
          <w:rPr>
            <w:rFonts w:asciiTheme="minorHAnsi" w:eastAsiaTheme="minorEastAsia" w:hAnsiTheme="minorHAnsi" w:cstheme="minorBidi"/>
            <w:noProof/>
            <w:sz w:val="22"/>
            <w:szCs w:val="22"/>
            <w:lang w:eastAsia="en-GB"/>
          </w:rPr>
          <w:tab/>
        </w:r>
        <w:r w:rsidR="00144AD1" w:rsidRPr="001634F0">
          <w:rPr>
            <w:rStyle w:val="Hyperlink"/>
            <w:noProof/>
          </w:rPr>
          <w:t>Admissibility</w:t>
        </w:r>
        <w:r w:rsidR="00144AD1">
          <w:rPr>
            <w:noProof/>
            <w:webHidden/>
          </w:rPr>
          <w:tab/>
        </w:r>
        <w:r w:rsidR="00144AD1">
          <w:rPr>
            <w:noProof/>
            <w:webHidden/>
          </w:rPr>
          <w:fldChar w:fldCharType="begin"/>
        </w:r>
        <w:r w:rsidR="00144AD1">
          <w:rPr>
            <w:noProof/>
            <w:webHidden/>
          </w:rPr>
          <w:instrText xml:space="preserve"> PAGEREF _Toc40643301 \h </w:instrText>
        </w:r>
        <w:r w:rsidR="00144AD1">
          <w:rPr>
            <w:noProof/>
            <w:webHidden/>
          </w:rPr>
        </w:r>
        <w:r w:rsidR="00144AD1">
          <w:rPr>
            <w:noProof/>
            <w:webHidden/>
          </w:rPr>
          <w:fldChar w:fldCharType="separate"/>
        </w:r>
        <w:r w:rsidR="009061DC">
          <w:rPr>
            <w:noProof/>
            <w:webHidden/>
          </w:rPr>
          <w:t>48</w:t>
        </w:r>
        <w:r w:rsidR="00144AD1">
          <w:rPr>
            <w:noProof/>
            <w:webHidden/>
          </w:rPr>
          <w:fldChar w:fldCharType="end"/>
        </w:r>
      </w:hyperlink>
    </w:p>
    <w:p w14:paraId="1957A23A" w14:textId="488848A2"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302" w:history="1">
        <w:r w:rsidR="00144AD1" w:rsidRPr="001634F0">
          <w:rPr>
            <w:rStyle w:val="Hyperlink"/>
            <w:noProof/>
          </w:rPr>
          <w:t>8.</w:t>
        </w:r>
        <w:r w:rsidR="00144AD1">
          <w:rPr>
            <w:rFonts w:asciiTheme="minorHAnsi" w:eastAsiaTheme="minorEastAsia" w:hAnsiTheme="minorHAnsi" w:cstheme="minorBidi"/>
            <w:noProof/>
            <w:sz w:val="22"/>
            <w:szCs w:val="22"/>
            <w:lang w:eastAsia="en-GB"/>
          </w:rPr>
          <w:tab/>
        </w:r>
        <w:r w:rsidR="00144AD1" w:rsidRPr="001634F0">
          <w:rPr>
            <w:rStyle w:val="Hyperlink"/>
            <w:noProof/>
          </w:rPr>
          <w:t>Storage of electronic documents</w:t>
        </w:r>
        <w:r w:rsidR="00144AD1">
          <w:rPr>
            <w:noProof/>
            <w:webHidden/>
          </w:rPr>
          <w:tab/>
        </w:r>
        <w:r w:rsidR="00144AD1">
          <w:rPr>
            <w:noProof/>
            <w:webHidden/>
          </w:rPr>
          <w:fldChar w:fldCharType="begin"/>
        </w:r>
        <w:r w:rsidR="00144AD1">
          <w:rPr>
            <w:noProof/>
            <w:webHidden/>
          </w:rPr>
          <w:instrText xml:space="preserve"> PAGEREF _Toc40643302 \h </w:instrText>
        </w:r>
        <w:r w:rsidR="00144AD1">
          <w:rPr>
            <w:noProof/>
            <w:webHidden/>
          </w:rPr>
        </w:r>
        <w:r w:rsidR="00144AD1">
          <w:rPr>
            <w:noProof/>
            <w:webHidden/>
          </w:rPr>
          <w:fldChar w:fldCharType="separate"/>
        </w:r>
        <w:r w:rsidR="009061DC">
          <w:rPr>
            <w:noProof/>
            <w:webHidden/>
          </w:rPr>
          <w:t>48</w:t>
        </w:r>
        <w:r w:rsidR="00144AD1">
          <w:rPr>
            <w:noProof/>
            <w:webHidden/>
          </w:rPr>
          <w:fldChar w:fldCharType="end"/>
        </w:r>
      </w:hyperlink>
    </w:p>
    <w:p w14:paraId="51F73CF9" w14:textId="40AC7592" w:rsidR="00144AD1" w:rsidRDefault="00BB0042">
      <w:pPr>
        <w:pStyle w:val="TOC1"/>
        <w:tabs>
          <w:tab w:val="left" w:pos="482"/>
        </w:tabs>
        <w:rPr>
          <w:rFonts w:asciiTheme="minorHAnsi" w:eastAsiaTheme="minorEastAsia" w:hAnsiTheme="minorHAnsi" w:cstheme="minorBidi"/>
          <w:noProof/>
          <w:sz w:val="22"/>
          <w:szCs w:val="22"/>
          <w:lang w:eastAsia="en-GB"/>
        </w:rPr>
      </w:pPr>
      <w:hyperlink w:anchor="_Toc40643303" w:history="1">
        <w:r w:rsidR="00144AD1" w:rsidRPr="001634F0">
          <w:rPr>
            <w:rStyle w:val="Hyperlink"/>
            <w:noProof/>
          </w:rPr>
          <w:t>9.</w:t>
        </w:r>
        <w:r w:rsidR="00144AD1">
          <w:rPr>
            <w:rFonts w:asciiTheme="minorHAnsi" w:eastAsiaTheme="minorEastAsia" w:hAnsiTheme="minorHAnsi" w:cstheme="minorBidi"/>
            <w:noProof/>
            <w:sz w:val="22"/>
            <w:szCs w:val="22"/>
            <w:lang w:eastAsia="en-GB"/>
          </w:rPr>
          <w:tab/>
        </w:r>
        <w:r w:rsidR="00144AD1" w:rsidRPr="001634F0">
          <w:rPr>
            <w:rStyle w:val="Hyperlink"/>
            <w:noProof/>
          </w:rPr>
          <w:t>Entry into force</w:t>
        </w:r>
        <w:r w:rsidR="00144AD1">
          <w:rPr>
            <w:noProof/>
            <w:webHidden/>
          </w:rPr>
          <w:tab/>
        </w:r>
        <w:r w:rsidR="00144AD1">
          <w:rPr>
            <w:noProof/>
            <w:webHidden/>
          </w:rPr>
          <w:fldChar w:fldCharType="begin"/>
        </w:r>
        <w:r w:rsidR="00144AD1">
          <w:rPr>
            <w:noProof/>
            <w:webHidden/>
          </w:rPr>
          <w:instrText xml:space="preserve"> PAGEREF _Toc40643303 \h </w:instrText>
        </w:r>
        <w:r w:rsidR="00144AD1">
          <w:rPr>
            <w:noProof/>
            <w:webHidden/>
          </w:rPr>
        </w:r>
        <w:r w:rsidR="00144AD1">
          <w:rPr>
            <w:noProof/>
            <w:webHidden/>
          </w:rPr>
          <w:fldChar w:fldCharType="separate"/>
        </w:r>
        <w:r w:rsidR="009061DC">
          <w:rPr>
            <w:noProof/>
            <w:webHidden/>
          </w:rPr>
          <w:t>48</w:t>
        </w:r>
        <w:r w:rsidR="00144AD1">
          <w:rPr>
            <w:noProof/>
            <w:webHidden/>
          </w:rPr>
          <w:fldChar w:fldCharType="end"/>
        </w:r>
      </w:hyperlink>
    </w:p>
    <w:p w14:paraId="14EAF540" w14:textId="02C69D33" w:rsidR="00144AD1" w:rsidRDefault="00BB0042">
      <w:pPr>
        <w:pStyle w:val="TOC1"/>
        <w:tabs>
          <w:tab w:val="left" w:pos="660"/>
        </w:tabs>
        <w:rPr>
          <w:rFonts w:asciiTheme="minorHAnsi" w:eastAsiaTheme="minorEastAsia" w:hAnsiTheme="minorHAnsi" w:cstheme="minorBidi"/>
          <w:noProof/>
          <w:sz w:val="22"/>
          <w:szCs w:val="22"/>
          <w:lang w:eastAsia="en-GB"/>
        </w:rPr>
      </w:pPr>
      <w:hyperlink w:anchor="_Toc40643304" w:history="1">
        <w:r w:rsidR="00144AD1" w:rsidRPr="001634F0">
          <w:rPr>
            <w:rStyle w:val="Hyperlink"/>
            <w:noProof/>
          </w:rPr>
          <w:t>10.</w:t>
        </w:r>
        <w:r w:rsidR="00144AD1">
          <w:rPr>
            <w:rFonts w:asciiTheme="minorHAnsi" w:eastAsiaTheme="minorEastAsia" w:hAnsiTheme="minorHAnsi" w:cstheme="minorBidi"/>
            <w:noProof/>
            <w:sz w:val="22"/>
            <w:szCs w:val="22"/>
            <w:lang w:eastAsia="en-GB"/>
          </w:rPr>
          <w:tab/>
        </w:r>
        <w:r w:rsidR="00144AD1" w:rsidRPr="001634F0">
          <w:rPr>
            <w:rStyle w:val="Hyperlink"/>
            <w:noProof/>
          </w:rPr>
          <w:t>Amendments</w:t>
        </w:r>
        <w:r w:rsidR="00144AD1">
          <w:rPr>
            <w:noProof/>
            <w:webHidden/>
          </w:rPr>
          <w:tab/>
        </w:r>
        <w:r w:rsidR="00144AD1">
          <w:rPr>
            <w:noProof/>
            <w:webHidden/>
          </w:rPr>
          <w:fldChar w:fldCharType="begin"/>
        </w:r>
        <w:r w:rsidR="00144AD1">
          <w:rPr>
            <w:noProof/>
            <w:webHidden/>
          </w:rPr>
          <w:instrText xml:space="preserve"> PAGEREF _Toc40643304 \h </w:instrText>
        </w:r>
        <w:r w:rsidR="00144AD1">
          <w:rPr>
            <w:noProof/>
            <w:webHidden/>
          </w:rPr>
        </w:r>
        <w:r w:rsidR="00144AD1">
          <w:rPr>
            <w:noProof/>
            <w:webHidden/>
          </w:rPr>
          <w:fldChar w:fldCharType="separate"/>
        </w:r>
        <w:r w:rsidR="009061DC">
          <w:rPr>
            <w:noProof/>
            <w:webHidden/>
          </w:rPr>
          <w:t>48</w:t>
        </w:r>
        <w:r w:rsidR="00144AD1">
          <w:rPr>
            <w:noProof/>
            <w:webHidden/>
          </w:rPr>
          <w:fldChar w:fldCharType="end"/>
        </w:r>
      </w:hyperlink>
    </w:p>
    <w:p w14:paraId="14CF5518" w14:textId="6924977E" w:rsidR="00144AD1" w:rsidRDefault="00BB0042">
      <w:pPr>
        <w:pStyle w:val="TOC1"/>
        <w:tabs>
          <w:tab w:val="left" w:pos="660"/>
        </w:tabs>
        <w:rPr>
          <w:rFonts w:asciiTheme="minorHAnsi" w:eastAsiaTheme="minorEastAsia" w:hAnsiTheme="minorHAnsi" w:cstheme="minorBidi"/>
          <w:noProof/>
          <w:sz w:val="22"/>
          <w:szCs w:val="22"/>
          <w:lang w:eastAsia="en-GB"/>
        </w:rPr>
      </w:pPr>
      <w:hyperlink w:anchor="_Toc40643305" w:history="1">
        <w:r w:rsidR="00144AD1" w:rsidRPr="001634F0">
          <w:rPr>
            <w:rStyle w:val="Hyperlink"/>
            <w:noProof/>
          </w:rPr>
          <w:t>11.</w:t>
        </w:r>
        <w:r w:rsidR="00144AD1">
          <w:rPr>
            <w:rFonts w:asciiTheme="minorHAnsi" w:eastAsiaTheme="minorEastAsia" w:hAnsiTheme="minorHAnsi" w:cstheme="minorBidi"/>
            <w:noProof/>
            <w:sz w:val="22"/>
            <w:szCs w:val="22"/>
            <w:lang w:eastAsia="en-GB"/>
          </w:rPr>
          <w:tab/>
        </w:r>
        <w:r w:rsidR="00144AD1" w:rsidRPr="001634F0">
          <w:rPr>
            <w:rStyle w:val="Hyperlink"/>
            <w:noProof/>
          </w:rPr>
          <w:t>TERMINATION OF THE AGREEMENT</w:t>
        </w:r>
        <w:r w:rsidR="00144AD1">
          <w:rPr>
            <w:noProof/>
            <w:webHidden/>
          </w:rPr>
          <w:tab/>
        </w:r>
        <w:r w:rsidR="00144AD1">
          <w:rPr>
            <w:noProof/>
            <w:webHidden/>
          </w:rPr>
          <w:fldChar w:fldCharType="begin"/>
        </w:r>
        <w:r w:rsidR="00144AD1">
          <w:rPr>
            <w:noProof/>
            <w:webHidden/>
          </w:rPr>
          <w:instrText xml:space="preserve"> PAGEREF _Toc40643305 \h </w:instrText>
        </w:r>
        <w:r w:rsidR="00144AD1">
          <w:rPr>
            <w:noProof/>
            <w:webHidden/>
          </w:rPr>
        </w:r>
        <w:r w:rsidR="00144AD1">
          <w:rPr>
            <w:noProof/>
            <w:webHidden/>
          </w:rPr>
          <w:fldChar w:fldCharType="separate"/>
        </w:r>
        <w:r w:rsidR="009061DC">
          <w:rPr>
            <w:noProof/>
            <w:webHidden/>
          </w:rPr>
          <w:t>48</w:t>
        </w:r>
        <w:r w:rsidR="00144AD1">
          <w:rPr>
            <w:noProof/>
            <w:webHidden/>
          </w:rPr>
          <w:fldChar w:fldCharType="end"/>
        </w:r>
      </w:hyperlink>
    </w:p>
    <w:p w14:paraId="71004013" w14:textId="69406D10" w:rsidR="00144AD1" w:rsidRDefault="00BB0042">
      <w:pPr>
        <w:pStyle w:val="TOC1"/>
        <w:tabs>
          <w:tab w:val="left" w:pos="660"/>
        </w:tabs>
        <w:rPr>
          <w:rFonts w:asciiTheme="minorHAnsi" w:eastAsiaTheme="minorEastAsia" w:hAnsiTheme="minorHAnsi" w:cstheme="minorBidi"/>
          <w:noProof/>
          <w:sz w:val="22"/>
          <w:szCs w:val="22"/>
          <w:lang w:eastAsia="en-GB"/>
        </w:rPr>
      </w:pPr>
      <w:hyperlink w:anchor="_Toc40643306" w:history="1">
        <w:r w:rsidR="00144AD1" w:rsidRPr="001634F0">
          <w:rPr>
            <w:rStyle w:val="Hyperlink"/>
            <w:noProof/>
          </w:rPr>
          <w:t>12.</w:t>
        </w:r>
        <w:r w:rsidR="00144AD1">
          <w:rPr>
            <w:rFonts w:asciiTheme="minorHAnsi" w:eastAsiaTheme="minorEastAsia" w:hAnsiTheme="minorHAnsi" w:cstheme="minorBidi"/>
            <w:noProof/>
            <w:sz w:val="22"/>
            <w:szCs w:val="22"/>
            <w:lang w:eastAsia="en-GB"/>
          </w:rPr>
          <w:tab/>
        </w:r>
        <w:r w:rsidR="00144AD1" w:rsidRPr="001634F0">
          <w:rPr>
            <w:rStyle w:val="Hyperlink"/>
            <w:noProof/>
          </w:rPr>
          <w:t>SEVERABILITY</w:t>
        </w:r>
        <w:r w:rsidR="00144AD1">
          <w:rPr>
            <w:noProof/>
            <w:webHidden/>
          </w:rPr>
          <w:tab/>
        </w:r>
        <w:r w:rsidR="00144AD1">
          <w:rPr>
            <w:noProof/>
            <w:webHidden/>
          </w:rPr>
          <w:fldChar w:fldCharType="begin"/>
        </w:r>
        <w:r w:rsidR="00144AD1">
          <w:rPr>
            <w:noProof/>
            <w:webHidden/>
          </w:rPr>
          <w:instrText xml:space="preserve"> PAGEREF _Toc40643306 \h </w:instrText>
        </w:r>
        <w:r w:rsidR="00144AD1">
          <w:rPr>
            <w:noProof/>
            <w:webHidden/>
          </w:rPr>
        </w:r>
        <w:r w:rsidR="00144AD1">
          <w:rPr>
            <w:noProof/>
            <w:webHidden/>
          </w:rPr>
          <w:fldChar w:fldCharType="separate"/>
        </w:r>
        <w:r w:rsidR="009061DC">
          <w:rPr>
            <w:noProof/>
            <w:webHidden/>
          </w:rPr>
          <w:t>49</w:t>
        </w:r>
        <w:r w:rsidR="00144AD1">
          <w:rPr>
            <w:noProof/>
            <w:webHidden/>
          </w:rPr>
          <w:fldChar w:fldCharType="end"/>
        </w:r>
      </w:hyperlink>
    </w:p>
    <w:p w14:paraId="77FFEA1A" w14:textId="33CDEB71" w:rsidR="0057781C" w:rsidRDefault="00375797" w:rsidP="00375E0C">
      <w:r>
        <w:fldChar w:fldCharType="end"/>
      </w:r>
    </w:p>
    <w:p w14:paraId="77FFEA1B" w14:textId="77777777" w:rsidR="0057781C" w:rsidRDefault="0057781C" w:rsidP="005C3BAE">
      <w:pPr>
        <w:spacing w:after="120"/>
        <w:jc w:val="center"/>
        <w:sectPr w:rsidR="0057781C" w:rsidSect="00B706DF">
          <w:pgSz w:w="11906" w:h="16838" w:code="9"/>
          <w:pgMar w:top="1247" w:right="1418" w:bottom="1247" w:left="1418" w:header="567" w:footer="567" w:gutter="0"/>
          <w:cols w:space="720"/>
          <w:docGrid w:linePitch="326"/>
        </w:sectPr>
      </w:pPr>
    </w:p>
    <w:p w14:paraId="77FFEA1C" w14:textId="77777777" w:rsidR="00330713" w:rsidRPr="00FC062F" w:rsidRDefault="00330713" w:rsidP="00FC062F">
      <w:pPr>
        <w:pStyle w:val="Heading1"/>
      </w:pPr>
      <w:bookmarkStart w:id="2" w:name="_Toc437082019"/>
      <w:bookmarkStart w:id="3" w:name="_Toc437082186"/>
      <w:bookmarkStart w:id="4" w:name="_Toc437082353"/>
      <w:bookmarkStart w:id="5" w:name="_Toc437082522"/>
      <w:bookmarkStart w:id="6" w:name="_Toc437082020"/>
      <w:bookmarkStart w:id="7" w:name="_Toc437082187"/>
      <w:bookmarkStart w:id="8" w:name="_Toc437082354"/>
      <w:bookmarkStart w:id="9" w:name="_Toc437082523"/>
      <w:bookmarkStart w:id="10" w:name="_Toc437082022"/>
      <w:bookmarkStart w:id="11" w:name="_Toc437082189"/>
      <w:bookmarkStart w:id="12" w:name="_Toc437082356"/>
      <w:bookmarkStart w:id="13" w:name="_Toc437082525"/>
      <w:bookmarkStart w:id="14" w:name="_Toc437082024"/>
      <w:bookmarkStart w:id="15" w:name="_Toc437082191"/>
      <w:bookmarkStart w:id="16" w:name="_Toc437082358"/>
      <w:bookmarkStart w:id="17" w:name="_Toc437082527"/>
      <w:bookmarkStart w:id="18" w:name="_Toc437082025"/>
      <w:bookmarkStart w:id="19" w:name="_Toc437082192"/>
      <w:bookmarkStart w:id="20" w:name="_Toc437082359"/>
      <w:bookmarkStart w:id="21" w:name="_Toc437082528"/>
      <w:bookmarkStart w:id="22" w:name="_Toc14253421"/>
      <w:bookmarkStart w:id="23" w:name="_Toc406432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FC062F">
        <w:rPr>
          <w:lang w:val="en-GB"/>
        </w:rPr>
        <w:lastRenderedPageBreak/>
        <w:t>Special</w:t>
      </w:r>
      <w:r w:rsidRPr="00FC062F">
        <w:t xml:space="preserve"> Conditions</w:t>
      </w:r>
      <w:bookmarkEnd w:id="22"/>
      <w:bookmarkEnd w:id="23"/>
    </w:p>
    <w:p w14:paraId="77FFEA1D" w14:textId="77777777" w:rsidR="00954959" w:rsidRPr="00FC062F" w:rsidRDefault="00954959" w:rsidP="00FC062F">
      <w:pPr>
        <w:pStyle w:val="Heading2"/>
      </w:pPr>
      <w:bookmarkStart w:id="24" w:name="_Toc14253422"/>
      <w:bookmarkStart w:id="25" w:name="_Toc40643218"/>
      <w:r w:rsidRPr="00FC062F">
        <w:t>O</w:t>
      </w:r>
      <w:r w:rsidR="00D7275F" w:rsidRPr="00FC062F">
        <w:t>rder of priority of provisions</w:t>
      </w:r>
      <w:bookmarkEnd w:id="24"/>
      <w:bookmarkEnd w:id="25"/>
    </w:p>
    <w:p w14:paraId="77FFEA1E" w14:textId="77777777" w:rsidR="00954959" w:rsidRPr="00954959" w:rsidRDefault="00954959" w:rsidP="00FC062F">
      <w:r w:rsidRPr="00954959">
        <w:t>If there is any conflict between different provisions in this FWC, the following rules must be applied:</w:t>
      </w:r>
    </w:p>
    <w:p w14:paraId="77FFEA1F" w14:textId="77777777" w:rsidR="00954959" w:rsidRPr="00954959" w:rsidRDefault="00954959" w:rsidP="00FC062F">
      <w:pPr>
        <w:pStyle w:val="StyleJustified"/>
      </w:pPr>
      <w:r w:rsidRPr="00954959">
        <w:t xml:space="preserve">The provisions set out in the special conditions take precedence over those in the other parts of the FWC. </w:t>
      </w:r>
    </w:p>
    <w:p w14:paraId="77FFEA20" w14:textId="77777777" w:rsidR="00954959" w:rsidRPr="00954959" w:rsidRDefault="00954959" w:rsidP="00FC062F">
      <w:pPr>
        <w:pStyle w:val="StyleJustified"/>
      </w:pPr>
      <w:r w:rsidRPr="00954959">
        <w:t xml:space="preserve">The provisions set out in the general conditions take precedence over those in the </w:t>
      </w:r>
      <w:r w:rsidRPr="00954959">
        <w:rPr>
          <w:i/>
        </w:rPr>
        <w:t>order form</w:t>
      </w:r>
      <w:r w:rsidRPr="00954959">
        <w:t xml:space="preserve"> and specific contract (Annex III)</w:t>
      </w:r>
    </w:p>
    <w:p w14:paraId="77FFEA21" w14:textId="77777777" w:rsidR="00954959" w:rsidRPr="00954959" w:rsidRDefault="00954959" w:rsidP="00FC062F">
      <w:pPr>
        <w:pStyle w:val="StyleJustified"/>
      </w:pPr>
      <w:r w:rsidRPr="00954959">
        <w:t xml:space="preserve">The provisions set out in the </w:t>
      </w:r>
      <w:r w:rsidRPr="00954959">
        <w:rPr>
          <w:i/>
        </w:rPr>
        <w:t>order form</w:t>
      </w:r>
      <w:r w:rsidRPr="00954959">
        <w:t xml:space="preserve"> and specific contract (Annex III) take precedence over those in the other annexes. </w:t>
      </w:r>
    </w:p>
    <w:p w14:paraId="77FFEA22" w14:textId="77777777" w:rsidR="00954959" w:rsidRPr="00954959" w:rsidRDefault="00954959" w:rsidP="00FC062F">
      <w:pPr>
        <w:pStyle w:val="StyleJustified"/>
      </w:pPr>
      <w:r w:rsidRPr="00954959">
        <w:t>The provisions set out in the tender specifications (Annex I) take precedence over those in the tender (Annex II).</w:t>
      </w:r>
    </w:p>
    <w:p w14:paraId="77FFEA23" w14:textId="77777777" w:rsidR="00954959" w:rsidRPr="00954959" w:rsidRDefault="00954959" w:rsidP="00FC062F">
      <w:pPr>
        <w:pStyle w:val="StyleJustified"/>
      </w:pPr>
      <w:r w:rsidRPr="00954959">
        <w:t xml:space="preserve">The provisions set out in the FWC take precedence over those in the specific contracts. </w:t>
      </w:r>
    </w:p>
    <w:p w14:paraId="77FFEA24" w14:textId="700D674A" w:rsidR="00954959" w:rsidRPr="00954959" w:rsidRDefault="00954959" w:rsidP="00FC062F">
      <w:pPr>
        <w:pStyle w:val="StyleJustified"/>
      </w:pPr>
      <w:r w:rsidRPr="00954959">
        <w:t>The provisions set out in the specific contracts take precedence over th</w:t>
      </w:r>
      <w:r w:rsidR="00394A81">
        <w:t xml:space="preserve">ose in the </w:t>
      </w:r>
      <w:r w:rsidR="00D7275F" w:rsidRPr="00D7275F">
        <w:rPr>
          <w:i/>
        </w:rPr>
        <w:t>requests</w:t>
      </w:r>
      <w:r w:rsidR="003C16AF">
        <w:rPr>
          <w:i/>
        </w:rPr>
        <w:t xml:space="preserve"> for supplies</w:t>
      </w:r>
      <w:r w:rsidRPr="00954959">
        <w:t xml:space="preserve">. </w:t>
      </w:r>
    </w:p>
    <w:p w14:paraId="77FFEA25" w14:textId="34996D9D" w:rsidR="00954959" w:rsidRPr="00954959" w:rsidRDefault="00954959" w:rsidP="00FC062F">
      <w:pPr>
        <w:pStyle w:val="StyleJustified"/>
      </w:pPr>
      <w:r w:rsidRPr="00954959">
        <w:t xml:space="preserve">The provisions set out in the </w:t>
      </w:r>
      <w:r w:rsidRPr="00FA12D6">
        <w:rPr>
          <w:i/>
        </w:rPr>
        <w:t>requests</w:t>
      </w:r>
      <w:r w:rsidRPr="00954959">
        <w:t xml:space="preserve"> </w:t>
      </w:r>
      <w:r w:rsidR="003C16AF">
        <w:rPr>
          <w:i/>
        </w:rPr>
        <w:t>for supplies</w:t>
      </w:r>
      <w:r w:rsidR="003C16AF" w:rsidRPr="00954959">
        <w:t xml:space="preserve"> </w:t>
      </w:r>
      <w:r w:rsidRPr="00954959">
        <w:t>take precedence over those in the specific tenders.</w:t>
      </w:r>
      <w:r w:rsidR="00FF4A13" w:rsidRPr="00FF4A13">
        <w:rPr>
          <w:highlight w:val="lightGray"/>
        </w:rPr>
        <w:t xml:space="preserve"> </w:t>
      </w:r>
      <w:r w:rsidR="00FF4A13" w:rsidRPr="00FF4A13">
        <w:rPr>
          <w:rStyle w:val="FootnoteReference"/>
          <w:highlight w:val="lightGray"/>
        </w:rPr>
        <w:footnoteReference w:id="1"/>
      </w:r>
    </w:p>
    <w:p w14:paraId="77FFEA26" w14:textId="77777777" w:rsidR="00954959" w:rsidRPr="00954959" w:rsidRDefault="00954959" w:rsidP="00FC062F">
      <w:pPr>
        <w:pStyle w:val="StyleJustified"/>
      </w:pPr>
      <w:r w:rsidRPr="00954959">
        <w:t xml:space="preserve">Any reference to specific contracts applies also to </w:t>
      </w:r>
      <w:r w:rsidRPr="00FA12D6">
        <w:rPr>
          <w:i/>
        </w:rPr>
        <w:t>order forms</w:t>
      </w:r>
      <w:r w:rsidRPr="00954959">
        <w:t xml:space="preserve">. </w:t>
      </w:r>
    </w:p>
    <w:p w14:paraId="77FFEA27" w14:textId="77777777" w:rsidR="00330713" w:rsidRPr="00FC062F" w:rsidRDefault="00330713" w:rsidP="00FC062F">
      <w:pPr>
        <w:pStyle w:val="Heading2"/>
      </w:pPr>
      <w:bookmarkStart w:id="26" w:name="_Toc14253423"/>
      <w:bookmarkStart w:id="27" w:name="_Toc40643219"/>
      <w:r w:rsidRPr="00FC062F">
        <w:t>S</w:t>
      </w:r>
      <w:r w:rsidR="004240C9" w:rsidRPr="00FC062F">
        <w:t xml:space="preserve">ubject </w:t>
      </w:r>
      <w:r w:rsidR="000D17F8" w:rsidRPr="00FC062F">
        <w:t>matter</w:t>
      </w:r>
      <w:bookmarkEnd w:id="26"/>
      <w:bookmarkEnd w:id="27"/>
    </w:p>
    <w:p w14:paraId="77FFEA28" w14:textId="6EAB238F" w:rsidR="00330713" w:rsidRPr="00BA598B" w:rsidRDefault="00330713" w:rsidP="004240C9">
      <w:pPr>
        <w:ind w:left="709" w:hanging="709"/>
      </w:pPr>
      <w:r w:rsidRPr="00BA598B">
        <w:t xml:space="preserve">The subject </w:t>
      </w:r>
      <w:r w:rsidR="004240C9" w:rsidRPr="00BA598B">
        <w:t xml:space="preserve">matter </w:t>
      </w:r>
      <w:r w:rsidRPr="00BA598B">
        <w:t xml:space="preserve">of the </w:t>
      </w:r>
      <w:r w:rsidR="004240C9" w:rsidRPr="00BA598B">
        <w:t xml:space="preserve">FWC </w:t>
      </w:r>
      <w:r w:rsidRPr="00BA598B">
        <w:t xml:space="preserve">is </w:t>
      </w:r>
      <w:r w:rsidR="00BB0042">
        <w:t>the provision of laptop computers and docking s</w:t>
      </w:r>
      <w:r w:rsidR="00BB0042" w:rsidRPr="00BB0042">
        <w:t>tations</w:t>
      </w:r>
      <w:r w:rsidRPr="00FA12D6">
        <w:t>.</w:t>
      </w:r>
    </w:p>
    <w:p w14:paraId="77FFEA29" w14:textId="77777777" w:rsidR="00330713" w:rsidRPr="00BA598B" w:rsidRDefault="00BA598B" w:rsidP="00FC062F">
      <w:pPr>
        <w:pStyle w:val="Heading2"/>
      </w:pPr>
      <w:bookmarkStart w:id="28" w:name="_Toc437082030"/>
      <w:bookmarkStart w:id="29" w:name="_Toc437082197"/>
      <w:bookmarkStart w:id="30" w:name="_Toc437082364"/>
      <w:bookmarkStart w:id="31" w:name="_Toc437082533"/>
      <w:bookmarkStart w:id="32" w:name="_Toc14253424"/>
      <w:bookmarkStart w:id="33" w:name="_Toc40643220"/>
      <w:bookmarkEnd w:id="28"/>
      <w:bookmarkEnd w:id="29"/>
      <w:bookmarkEnd w:id="30"/>
      <w:bookmarkEnd w:id="31"/>
      <w:r w:rsidRPr="00BA598B">
        <w:t>Entry into force and duration</w:t>
      </w:r>
      <w:r w:rsidR="00763337">
        <w:t xml:space="preserve"> of the fwc</w:t>
      </w:r>
      <w:bookmarkEnd w:id="32"/>
      <w:bookmarkEnd w:id="33"/>
    </w:p>
    <w:p w14:paraId="77FFEA2A" w14:textId="25294D95" w:rsidR="00330713" w:rsidRPr="00BA598B" w:rsidRDefault="00330713" w:rsidP="00BA598B">
      <w:pPr>
        <w:suppressAutoHyphens/>
        <w:ind w:left="709" w:hanging="709"/>
        <w:rPr>
          <w:color w:val="000000"/>
        </w:rPr>
      </w:pPr>
      <w:r w:rsidRPr="00BA598B">
        <w:rPr>
          <w:b/>
        </w:rPr>
        <w:t>I.</w:t>
      </w:r>
      <w:r w:rsidR="00763337">
        <w:rPr>
          <w:b/>
        </w:rPr>
        <w:t>3</w:t>
      </w:r>
      <w:r w:rsidRPr="00BA598B">
        <w:rPr>
          <w:b/>
        </w:rPr>
        <w:t>.1</w:t>
      </w:r>
      <w:r w:rsidRPr="00BA598B">
        <w:tab/>
      </w:r>
      <w:r w:rsidRPr="00BA598B">
        <w:rPr>
          <w:color w:val="000000"/>
        </w:rPr>
        <w:t xml:space="preserve">The </w:t>
      </w:r>
      <w:r w:rsidR="00BA598B">
        <w:rPr>
          <w:color w:val="000000"/>
        </w:rPr>
        <w:t>FWC</w:t>
      </w:r>
      <w:r w:rsidRPr="00BA598B">
        <w:rPr>
          <w:color w:val="000000"/>
        </w:rPr>
        <w:t xml:space="preserve"> enter</w:t>
      </w:r>
      <w:r w:rsidR="00763337">
        <w:rPr>
          <w:color w:val="000000"/>
        </w:rPr>
        <w:t>s</w:t>
      </w:r>
      <w:r w:rsidRPr="00BA598B">
        <w:rPr>
          <w:color w:val="000000"/>
        </w:rPr>
        <w:t xml:space="preserve"> into force [</w:t>
      </w:r>
      <w:r w:rsidRPr="00B969FD">
        <w:rPr>
          <w:highlight w:val="lightGray"/>
        </w:rPr>
        <w:t>on the date on which the last party</w:t>
      </w:r>
      <w:r w:rsidR="00763337" w:rsidRPr="00B969FD">
        <w:rPr>
          <w:highlight w:val="lightGray"/>
        </w:rPr>
        <w:t xml:space="preserve"> signs it</w:t>
      </w:r>
      <w:r w:rsidRPr="00BA598B">
        <w:rPr>
          <w:color w:val="000000"/>
        </w:rPr>
        <w:t>] [on [</w:t>
      </w:r>
      <w:r w:rsidR="004A20D7" w:rsidRPr="00B969FD">
        <w:rPr>
          <w:i/>
          <w:highlight w:val="lightGray"/>
        </w:rPr>
        <w:t>insert date</w:t>
      </w:r>
      <w:r w:rsidRPr="00BA598B">
        <w:rPr>
          <w:color w:val="000000"/>
        </w:rPr>
        <w:t>]</w:t>
      </w:r>
      <w:r w:rsidRPr="00BA598B">
        <w:rPr>
          <w:i/>
          <w:color w:val="000000"/>
        </w:rPr>
        <w:t xml:space="preserve"> </w:t>
      </w:r>
      <w:r w:rsidRPr="00B969FD">
        <w:rPr>
          <w:highlight w:val="lightGray"/>
        </w:rPr>
        <w:t xml:space="preserve">if </w:t>
      </w:r>
      <w:r w:rsidR="00763337" w:rsidRPr="00B969FD">
        <w:rPr>
          <w:highlight w:val="lightGray"/>
        </w:rPr>
        <w:t>both parties</w:t>
      </w:r>
      <w:r w:rsidRPr="00B969FD">
        <w:rPr>
          <w:highlight w:val="lightGray"/>
        </w:rPr>
        <w:t xml:space="preserve"> ha</w:t>
      </w:r>
      <w:r w:rsidR="00763337" w:rsidRPr="00B969FD">
        <w:rPr>
          <w:highlight w:val="lightGray"/>
        </w:rPr>
        <w:t>ve</w:t>
      </w:r>
      <w:r w:rsidRPr="00B969FD">
        <w:rPr>
          <w:highlight w:val="lightGray"/>
        </w:rPr>
        <w:t xml:space="preserve"> already signed</w:t>
      </w:r>
      <w:r w:rsidR="00763337" w:rsidRPr="00B969FD">
        <w:rPr>
          <w:highlight w:val="lightGray"/>
        </w:rPr>
        <w:t xml:space="preserve"> it</w:t>
      </w:r>
      <w:r w:rsidRPr="00BA598B">
        <w:rPr>
          <w:color w:val="000000"/>
        </w:rPr>
        <w:t>].</w:t>
      </w:r>
    </w:p>
    <w:p w14:paraId="77FFEA2B" w14:textId="77777777" w:rsidR="00330713" w:rsidRPr="00BA598B" w:rsidRDefault="0063418D" w:rsidP="00BA598B">
      <w:pPr>
        <w:suppressAutoHyphens/>
        <w:ind w:left="709" w:hanging="709"/>
        <w:rPr>
          <w:color w:val="000000"/>
        </w:rPr>
      </w:pPr>
      <w:r w:rsidRPr="00BA598B">
        <w:rPr>
          <w:b/>
        </w:rPr>
        <w:t>I.</w:t>
      </w:r>
      <w:r w:rsidR="00763337">
        <w:rPr>
          <w:b/>
        </w:rPr>
        <w:t>3</w:t>
      </w:r>
      <w:r w:rsidRPr="00BA598B">
        <w:rPr>
          <w:b/>
        </w:rPr>
        <w:t>.2</w:t>
      </w:r>
      <w:r w:rsidR="00330713" w:rsidRPr="00BA598B">
        <w:rPr>
          <w:b/>
        </w:rPr>
        <w:tab/>
      </w:r>
      <w:r w:rsidR="00763337" w:rsidRPr="0061151D">
        <w:t>The</w:t>
      </w:r>
      <w:r w:rsidR="00763337" w:rsidRPr="0061151D">
        <w:rPr>
          <w:i/>
        </w:rPr>
        <w:t xml:space="preserve"> implementation of the FWC</w:t>
      </w:r>
      <w:r w:rsidR="00763337">
        <w:t xml:space="preserve"> cannot start</w:t>
      </w:r>
      <w:r w:rsidR="00D54744" w:rsidRPr="00BA598B">
        <w:t xml:space="preserve"> </w:t>
      </w:r>
      <w:r w:rsidR="00330713" w:rsidRPr="00BA598B">
        <w:t xml:space="preserve">before </w:t>
      </w:r>
      <w:r w:rsidR="00763337">
        <w:t xml:space="preserve">its entry </w:t>
      </w:r>
      <w:r w:rsidR="00330713" w:rsidRPr="00BA598B">
        <w:t>into force.</w:t>
      </w:r>
      <w:r w:rsidR="004A20D7" w:rsidRPr="00BA598B">
        <w:t xml:space="preserve"> </w:t>
      </w:r>
    </w:p>
    <w:p w14:paraId="77FFEA2C" w14:textId="3C1B4D6B" w:rsidR="00330713" w:rsidRPr="00BA598B" w:rsidRDefault="00330713" w:rsidP="00BA598B">
      <w:pPr>
        <w:suppressAutoHyphens/>
        <w:ind w:left="709" w:hanging="709"/>
      </w:pPr>
      <w:r w:rsidRPr="00BA598B">
        <w:rPr>
          <w:b/>
          <w:color w:val="000000"/>
        </w:rPr>
        <w:t>I.</w:t>
      </w:r>
      <w:r w:rsidR="00763337">
        <w:rPr>
          <w:b/>
          <w:color w:val="000000"/>
        </w:rPr>
        <w:t>3</w:t>
      </w:r>
      <w:r w:rsidRPr="00BA598B">
        <w:rPr>
          <w:b/>
          <w:color w:val="000000"/>
        </w:rPr>
        <w:t>.</w:t>
      </w:r>
      <w:r w:rsidRPr="00BA598B">
        <w:rPr>
          <w:b/>
        </w:rPr>
        <w:t>3</w:t>
      </w:r>
      <w:r w:rsidRPr="00BA598B">
        <w:tab/>
        <w:t xml:space="preserve">The </w:t>
      </w:r>
      <w:r w:rsidR="00D420E7">
        <w:t xml:space="preserve">FWC </w:t>
      </w:r>
      <w:r w:rsidRPr="00BA598B">
        <w:t xml:space="preserve">is concluded for a period of </w:t>
      </w:r>
      <w:r w:rsidR="00BB0042">
        <w:t>12</w:t>
      </w:r>
      <w:r w:rsidR="004147DB" w:rsidRPr="00FA12D6">
        <w:t xml:space="preserve"> </w:t>
      </w:r>
      <w:r w:rsidRPr="00BA598B">
        <w:t xml:space="preserve">months with effect from the date </w:t>
      </w:r>
      <w:r w:rsidR="00763337">
        <w:t>of its entry</w:t>
      </w:r>
      <w:r w:rsidRPr="00BA598B">
        <w:t xml:space="preserve"> into force.</w:t>
      </w:r>
    </w:p>
    <w:p w14:paraId="77FFEA2D" w14:textId="77777777" w:rsidR="00330713" w:rsidRPr="00BA598B" w:rsidRDefault="00330713" w:rsidP="00BA598B">
      <w:pPr>
        <w:suppressAutoHyphens/>
        <w:ind w:left="709" w:hanging="709"/>
      </w:pPr>
      <w:r w:rsidRPr="00BA598B">
        <w:rPr>
          <w:b/>
        </w:rPr>
        <w:t>I.</w:t>
      </w:r>
      <w:r w:rsidR="00763337">
        <w:rPr>
          <w:b/>
        </w:rPr>
        <w:t>3</w:t>
      </w:r>
      <w:r w:rsidRPr="00BA598B">
        <w:rPr>
          <w:b/>
        </w:rPr>
        <w:t>.4</w:t>
      </w:r>
      <w:r w:rsidRPr="00BA598B">
        <w:tab/>
        <w:t xml:space="preserve">The </w:t>
      </w:r>
      <w:r w:rsidR="00D420E7">
        <w:t xml:space="preserve">parties </w:t>
      </w:r>
      <w:r w:rsidR="00763337">
        <w:t xml:space="preserve">must sign any specific contract </w:t>
      </w:r>
      <w:r w:rsidR="00D420E7">
        <w:t>before</w:t>
      </w:r>
      <w:r w:rsidR="002B5110" w:rsidRPr="00BA598B">
        <w:t xml:space="preserve"> the </w:t>
      </w:r>
      <w:r w:rsidR="00D420E7">
        <w:t xml:space="preserve">FWC </w:t>
      </w:r>
      <w:r w:rsidR="002B5110" w:rsidRPr="00BA598B">
        <w:t>expires.</w:t>
      </w:r>
    </w:p>
    <w:p w14:paraId="77FFEA2E" w14:textId="77777777" w:rsidR="00330713" w:rsidRPr="00BA598B" w:rsidRDefault="00330713" w:rsidP="00D420E7">
      <w:pPr>
        <w:suppressAutoHyphens/>
        <w:ind w:left="709"/>
      </w:pPr>
      <w:r w:rsidRPr="00BA598B">
        <w:t xml:space="preserve">The </w:t>
      </w:r>
      <w:r w:rsidR="00D420E7">
        <w:t>FWC</w:t>
      </w:r>
      <w:r w:rsidRPr="00BA598B">
        <w:t xml:space="preserve"> continue</w:t>
      </w:r>
      <w:r w:rsidR="00DF4836">
        <w:t>s</w:t>
      </w:r>
      <w:r w:rsidRPr="00BA598B">
        <w:t xml:space="preserve"> to apply to </w:t>
      </w:r>
      <w:r w:rsidR="0060050C" w:rsidRPr="00BA598B">
        <w:t xml:space="preserve">such </w:t>
      </w:r>
      <w:r w:rsidR="00DF4836">
        <w:t>specific contracts</w:t>
      </w:r>
      <w:r w:rsidRPr="00BA598B">
        <w:t xml:space="preserve"> after </w:t>
      </w:r>
      <w:r w:rsidR="00945415" w:rsidRPr="00BA598B">
        <w:t>its expiry</w:t>
      </w:r>
      <w:r w:rsidRPr="00BA598B">
        <w:t xml:space="preserve">. </w:t>
      </w:r>
      <w:r w:rsidR="00584EBB" w:rsidRPr="00BA598B">
        <w:t>The</w:t>
      </w:r>
      <w:r w:rsidRPr="00BA598B">
        <w:t xml:space="preserve"> </w:t>
      </w:r>
      <w:r w:rsidR="00DF4836" w:rsidRPr="003928D0">
        <w:t>s</w:t>
      </w:r>
      <w:r w:rsidR="00A05685" w:rsidRPr="003928D0">
        <w:t>upplies</w:t>
      </w:r>
      <w:r w:rsidR="00DF4836" w:rsidRPr="00DF4836">
        <w:t xml:space="preserve"> relating to such specific contracts must be </w:t>
      </w:r>
      <w:r w:rsidR="00A05685" w:rsidRPr="003928D0">
        <w:t>delivered</w:t>
      </w:r>
      <w:r w:rsidR="00DF4836">
        <w:t xml:space="preserve"> </w:t>
      </w:r>
      <w:r w:rsidRPr="00BA598B">
        <w:t>no later than [</w:t>
      </w:r>
      <w:r w:rsidR="00D420E7" w:rsidRPr="00B969FD">
        <w:rPr>
          <w:highlight w:val="lightGray"/>
        </w:rPr>
        <w:t>six</w:t>
      </w:r>
      <w:r w:rsidRPr="00BA598B">
        <w:t>]</w:t>
      </w:r>
      <w:r w:rsidR="00D420E7">
        <w:t xml:space="preserve"> months after its expiry</w:t>
      </w:r>
      <w:r w:rsidRPr="00BA598B">
        <w:t>.</w:t>
      </w:r>
    </w:p>
    <w:p w14:paraId="77FFEA2F" w14:textId="187304CF" w:rsidR="00945415" w:rsidRPr="00BA598B" w:rsidRDefault="00330713" w:rsidP="00BA598B">
      <w:pPr>
        <w:suppressAutoHyphens/>
        <w:ind w:left="709" w:hanging="709"/>
        <w:rPr>
          <w:b/>
        </w:rPr>
      </w:pPr>
      <w:r w:rsidRPr="00BA598B">
        <w:rPr>
          <w:b/>
        </w:rPr>
        <w:lastRenderedPageBreak/>
        <w:t>I.</w:t>
      </w:r>
      <w:r w:rsidR="00507569">
        <w:rPr>
          <w:b/>
        </w:rPr>
        <w:t>3</w:t>
      </w:r>
      <w:r w:rsidRPr="00BA598B">
        <w:rPr>
          <w:b/>
        </w:rPr>
        <w:t>.5</w:t>
      </w:r>
      <w:r w:rsidRPr="00BA598B">
        <w:rPr>
          <w:b/>
        </w:rPr>
        <w:tab/>
      </w:r>
      <w:r w:rsidR="00507569" w:rsidRPr="00593A6F">
        <w:t>R</w:t>
      </w:r>
      <w:r w:rsidR="00253B48" w:rsidRPr="00593A6F">
        <w:t>enewal</w:t>
      </w:r>
      <w:r w:rsidR="00507569" w:rsidRPr="00593A6F">
        <w:t xml:space="preserve"> of the FWC</w:t>
      </w:r>
    </w:p>
    <w:p w14:paraId="77FFEA30" w14:textId="0B537548" w:rsidR="00330713" w:rsidRPr="00BA598B" w:rsidRDefault="00330713" w:rsidP="00FC062F">
      <w:pPr>
        <w:pStyle w:val="StyleJustified"/>
      </w:pPr>
      <w:r w:rsidRPr="00BA598B">
        <w:t xml:space="preserve">The </w:t>
      </w:r>
      <w:r w:rsidR="00D420E7">
        <w:t>FWC</w:t>
      </w:r>
      <w:r w:rsidRPr="00BA598B">
        <w:t xml:space="preserve"> </w:t>
      </w:r>
      <w:r w:rsidR="00507569">
        <w:t>is</w:t>
      </w:r>
      <w:r w:rsidRPr="00BA598B">
        <w:t xml:space="preserve"> renewed automatically </w:t>
      </w:r>
      <w:r w:rsidR="00BB0042" w:rsidRPr="00BB0042">
        <w:rPr>
          <w:color w:val="000000"/>
        </w:rPr>
        <w:t>2</w:t>
      </w:r>
      <w:r w:rsidRPr="00BB0042">
        <w:rPr>
          <w:color w:val="000000"/>
        </w:rPr>
        <w:t xml:space="preserve"> </w:t>
      </w:r>
      <w:r w:rsidRPr="00BA598B">
        <w:rPr>
          <w:color w:val="000000"/>
        </w:rPr>
        <w:t xml:space="preserve">times </w:t>
      </w:r>
      <w:r w:rsidR="00507569">
        <w:rPr>
          <w:color w:val="000000"/>
        </w:rPr>
        <w:t xml:space="preserve">for </w:t>
      </w:r>
      <w:r w:rsidR="00BB0042">
        <w:rPr>
          <w:color w:val="000000"/>
        </w:rPr>
        <w:t>12</w:t>
      </w:r>
      <w:r w:rsidR="00507569">
        <w:rPr>
          <w:color w:val="000000"/>
        </w:rPr>
        <w:t xml:space="preserve"> months each</w:t>
      </w:r>
      <w:r w:rsidRPr="00BA598B">
        <w:t>, unless one of the par</w:t>
      </w:r>
      <w:r w:rsidR="00AB5AA8">
        <w:t>ties receive</w:t>
      </w:r>
      <w:r w:rsidR="00507569">
        <w:t xml:space="preserve">s </w:t>
      </w:r>
      <w:r w:rsidR="00507569" w:rsidRPr="008F4A4A">
        <w:rPr>
          <w:i/>
        </w:rPr>
        <w:t>formal notification</w:t>
      </w:r>
      <w:r w:rsidR="00507569">
        <w:t xml:space="preserve"> to the contrary at least</w:t>
      </w:r>
      <w:r w:rsidR="00BB0042">
        <w:t xml:space="preserve"> </w:t>
      </w:r>
      <w:r w:rsidR="00AB5AA8" w:rsidRPr="00B969FD">
        <w:rPr>
          <w:highlight w:val="lightGray"/>
        </w:rPr>
        <w:t>three</w:t>
      </w:r>
      <w:r w:rsidR="00AB5AA8">
        <w:t xml:space="preserve"> months </w:t>
      </w:r>
      <w:r w:rsidRPr="00BA598B">
        <w:t xml:space="preserve">before </w:t>
      </w:r>
      <w:r w:rsidR="00507569">
        <w:t>the end</w:t>
      </w:r>
      <w:r w:rsidRPr="00BA598B">
        <w:t xml:space="preserve"> of the </w:t>
      </w:r>
      <w:r w:rsidR="00507569">
        <w:t>ongoing duration</w:t>
      </w:r>
      <w:r w:rsidR="00AB5AA8">
        <w:t>.</w:t>
      </w:r>
      <w:r w:rsidRPr="00BA598B">
        <w:t xml:space="preserve"> Renewal does not </w:t>
      </w:r>
      <w:r w:rsidR="00507569">
        <w:t>change or postpone any</w:t>
      </w:r>
      <w:r w:rsidRPr="00BA598B">
        <w:t xml:space="preserve"> existing obligation</w:t>
      </w:r>
      <w:r w:rsidRPr="0019429A">
        <w:t>s</w:t>
      </w:r>
      <w:r w:rsidR="00593A6F">
        <w:t>.</w:t>
      </w:r>
    </w:p>
    <w:p w14:paraId="77FFEA31" w14:textId="77777777" w:rsidR="00507569" w:rsidRPr="00FC062F" w:rsidRDefault="00507569" w:rsidP="00FC062F">
      <w:pPr>
        <w:pStyle w:val="Heading2"/>
      </w:pPr>
      <w:bookmarkStart w:id="34" w:name="_Toc14253425"/>
      <w:bookmarkStart w:id="35" w:name="_Toc40643221"/>
      <w:r w:rsidRPr="00FC062F">
        <w:t>A</w:t>
      </w:r>
      <w:r w:rsidR="00FC062F">
        <w:t xml:space="preserve">ppointment of the contractor and implementation of the </w:t>
      </w:r>
      <w:r w:rsidRPr="00FC062F">
        <w:t>FWC</w:t>
      </w:r>
      <w:bookmarkEnd w:id="34"/>
      <w:bookmarkEnd w:id="35"/>
    </w:p>
    <w:p w14:paraId="77FFEA32" w14:textId="77777777" w:rsidR="00215DB9" w:rsidRPr="00FC062F" w:rsidRDefault="00215DB9" w:rsidP="0061151D">
      <w:pPr>
        <w:pStyle w:val="Heading3"/>
      </w:pPr>
      <w:bookmarkStart w:id="36" w:name="_Toc14253426"/>
      <w:bookmarkStart w:id="37" w:name="_Toc40643222"/>
      <w:r w:rsidRPr="00FC062F">
        <w:t>Appointment of the contractor</w:t>
      </w:r>
      <w:bookmarkEnd w:id="36"/>
      <w:bookmarkEnd w:id="37"/>
    </w:p>
    <w:p w14:paraId="77FFEA33" w14:textId="5DD7E6DE" w:rsidR="00215DB9" w:rsidRPr="00215DB9" w:rsidRDefault="00215DB9" w:rsidP="00FC062F">
      <w:pPr>
        <w:pStyle w:val="StyleJustified"/>
      </w:pPr>
      <w:r w:rsidRPr="00215DB9">
        <w:t xml:space="preserve">The contracting authority appoints the contractor </w:t>
      </w:r>
      <w:r w:rsidRPr="00593A6F">
        <w:t>for a</w:t>
      </w:r>
      <w:r w:rsidR="00593A6F" w:rsidRPr="00593A6F">
        <w:t xml:space="preserve"> </w:t>
      </w:r>
      <w:r w:rsidRPr="00593A6F">
        <w:t>single FWC</w:t>
      </w:r>
      <w:r w:rsidRPr="00215DB9">
        <w:t>.</w:t>
      </w:r>
    </w:p>
    <w:p w14:paraId="77FFEA34" w14:textId="77777777" w:rsidR="00215DB9" w:rsidRPr="00215DB9" w:rsidRDefault="00215DB9" w:rsidP="0061151D">
      <w:pPr>
        <w:pStyle w:val="Heading3"/>
      </w:pPr>
      <w:bookmarkStart w:id="38" w:name="_Toc14253427"/>
      <w:bookmarkStart w:id="39" w:name="_Toc40643223"/>
      <w:r w:rsidRPr="00215DB9">
        <w:t xml:space="preserve">Period of provision of the </w:t>
      </w:r>
      <w:r w:rsidR="00C90809">
        <w:t>supplies</w:t>
      </w:r>
      <w:bookmarkEnd w:id="38"/>
      <w:bookmarkEnd w:id="39"/>
    </w:p>
    <w:p w14:paraId="77FFEA35" w14:textId="77777777" w:rsidR="00215DB9" w:rsidRPr="00215DB9" w:rsidRDefault="00215DB9" w:rsidP="00FC062F">
      <w:pPr>
        <w:pStyle w:val="StyleJustified"/>
        <w:rPr>
          <w:szCs w:val="24"/>
        </w:rPr>
      </w:pPr>
      <w:r w:rsidRPr="00215DB9">
        <w:t xml:space="preserve">The period for the provision of the </w:t>
      </w:r>
      <w:r w:rsidR="00C90809">
        <w:t>supplies</w:t>
      </w:r>
      <w:r w:rsidRPr="00215DB9">
        <w:t xml:space="preserve"> starts to run from the date [</w:t>
      </w:r>
      <w:r w:rsidRPr="00B969FD">
        <w:rPr>
          <w:highlight w:val="lightGray"/>
        </w:rPr>
        <w:t>on which the specific contract is signed by the last party</w:t>
      </w:r>
      <w:r w:rsidRPr="00215DB9">
        <w:rPr>
          <w:szCs w:val="24"/>
        </w:rPr>
        <w:t>] [</w:t>
      </w:r>
      <w:r w:rsidRPr="00B969FD">
        <w:rPr>
          <w:szCs w:val="24"/>
          <w:highlight w:val="lightGray"/>
        </w:rPr>
        <w:t>indicated in the specific contract</w:t>
      </w:r>
      <w:r w:rsidRPr="00215DB9">
        <w:rPr>
          <w:szCs w:val="24"/>
        </w:rPr>
        <w:t xml:space="preserve">]. </w:t>
      </w:r>
    </w:p>
    <w:p w14:paraId="77FFEA36" w14:textId="6ED6F894" w:rsidR="00215DB9" w:rsidRPr="00215DB9" w:rsidRDefault="007369BB" w:rsidP="0061151D">
      <w:pPr>
        <w:pStyle w:val="Heading3"/>
      </w:pPr>
      <w:bookmarkStart w:id="40" w:name="_Toc410815862"/>
      <w:bookmarkStart w:id="41" w:name="_Toc14253428"/>
      <w:bookmarkStart w:id="42" w:name="_Toc40643224"/>
      <w:bookmarkEnd w:id="40"/>
      <w:r>
        <w:t xml:space="preserve">Implementation of </w:t>
      </w:r>
      <w:r w:rsidR="00215DB9" w:rsidRPr="007369BB">
        <w:t>single FWC</w:t>
      </w:r>
      <w:bookmarkEnd w:id="41"/>
      <w:bookmarkEnd w:id="42"/>
      <w:r w:rsidR="00215DB9" w:rsidRPr="00215DB9">
        <w:t xml:space="preserve"> </w:t>
      </w:r>
    </w:p>
    <w:p w14:paraId="77FFEA38" w14:textId="3EA39F12" w:rsidR="00215DB9" w:rsidRPr="00215DB9" w:rsidRDefault="00215DB9" w:rsidP="00FC062F">
      <w:pPr>
        <w:pStyle w:val="StyleJustified"/>
      </w:pPr>
      <w:r w:rsidRPr="00215DB9">
        <w:t>The contracting authority orders s</w:t>
      </w:r>
      <w:r w:rsidR="00C90809">
        <w:t>upplies</w:t>
      </w:r>
      <w:r w:rsidRPr="00215DB9">
        <w:t xml:space="preserve"> by sending the </w:t>
      </w:r>
      <w:r w:rsidR="007369BB">
        <w:t xml:space="preserve">contractor a specific contract </w:t>
      </w:r>
      <w:r w:rsidRPr="00B969FD">
        <w:rPr>
          <w:highlight w:val="lightGray"/>
        </w:rPr>
        <w:t>in paper format</w:t>
      </w:r>
      <w:r w:rsidRPr="00215DB9">
        <w:t>] [</w:t>
      </w:r>
      <w:r w:rsidRPr="00B969FD">
        <w:rPr>
          <w:highlight w:val="lightGray"/>
        </w:rPr>
        <w:t>by e-mail</w:t>
      </w:r>
      <w:r w:rsidR="007369BB">
        <w:t>]</w:t>
      </w:r>
      <w:r w:rsidRPr="00215DB9">
        <w:t xml:space="preserve">. </w:t>
      </w:r>
    </w:p>
    <w:p w14:paraId="77FFEA39" w14:textId="77777777" w:rsidR="00215DB9" w:rsidRPr="00215DB9" w:rsidRDefault="00215DB9" w:rsidP="00FC062F">
      <w:pPr>
        <w:pStyle w:val="StyleJustified"/>
      </w:pPr>
      <w:r w:rsidRPr="00215DB9">
        <w:t>Within [</w:t>
      </w:r>
      <w:r w:rsidRPr="00B969FD">
        <w:rPr>
          <w:i/>
          <w:highlight w:val="lightGray"/>
        </w:rPr>
        <w:t>complete</w:t>
      </w:r>
      <w:r w:rsidRPr="00215DB9">
        <w:t>] working days, the contractor must either:</w:t>
      </w:r>
    </w:p>
    <w:p w14:paraId="77FFEA3A" w14:textId="096BFAFC" w:rsidR="00215DB9" w:rsidRPr="00215DB9" w:rsidRDefault="00215DB9" w:rsidP="00FC062F">
      <w:pPr>
        <w:pStyle w:val="StyleJustified"/>
      </w:pPr>
      <w:r w:rsidRPr="00215DB9">
        <w:t xml:space="preserve">- send back to the contracting authority </w:t>
      </w:r>
      <w:r w:rsidR="00FF4A13">
        <w:t xml:space="preserve">the specific contract duly </w:t>
      </w:r>
      <w:r w:rsidRPr="00215DB9">
        <w:t>signed and dated</w:t>
      </w:r>
      <w:r w:rsidR="00FF4A13">
        <w:t xml:space="preserve"> </w:t>
      </w:r>
      <w:r w:rsidR="00FF4A13" w:rsidRPr="007369BB">
        <w:t xml:space="preserve">in paper format; </w:t>
      </w:r>
      <w:r w:rsidRPr="007369BB">
        <w:t xml:space="preserve"> or</w:t>
      </w:r>
    </w:p>
    <w:p w14:paraId="77FFEA3B" w14:textId="77777777" w:rsidR="00215DB9" w:rsidRPr="00215DB9" w:rsidRDefault="00215DB9" w:rsidP="00FC062F">
      <w:pPr>
        <w:pStyle w:val="StyleJustified"/>
        <w:rPr>
          <w:szCs w:val="24"/>
        </w:rPr>
      </w:pPr>
      <w:r w:rsidRPr="00215DB9">
        <w:t xml:space="preserve">- send an explanation of why it cannot accept the order. </w:t>
      </w:r>
    </w:p>
    <w:p w14:paraId="77FFEA3C" w14:textId="77777777" w:rsidR="00215DB9" w:rsidRPr="00215DB9" w:rsidRDefault="00215DB9" w:rsidP="00FC062F">
      <w:pPr>
        <w:pStyle w:val="StyleJustified"/>
      </w:pPr>
      <w:r w:rsidRPr="00215DB9">
        <w:t>If the contractor repeatedly refuses to sign the specific contracts or repeatedly fails to send them back on time, the contractor may be considered in breach of its obligations under this FWC as set out in Article II.1</w:t>
      </w:r>
      <w:r w:rsidR="00394A81">
        <w:t>7</w:t>
      </w:r>
      <w:r w:rsidRPr="00215DB9">
        <w:t>.1 (c).</w:t>
      </w:r>
    </w:p>
    <w:p w14:paraId="77FFEA49" w14:textId="77777777" w:rsidR="00FC062F" w:rsidRPr="00BA598B" w:rsidRDefault="00FC062F" w:rsidP="00FC062F">
      <w:pPr>
        <w:pStyle w:val="Heading3"/>
      </w:pPr>
      <w:bookmarkStart w:id="43" w:name="_Toc14253429"/>
      <w:bookmarkStart w:id="44" w:name="_Toc40643225"/>
      <w:r w:rsidRPr="00BA598B">
        <w:t>Delivery</w:t>
      </w:r>
      <w:bookmarkEnd w:id="43"/>
      <w:bookmarkEnd w:id="44"/>
    </w:p>
    <w:p w14:paraId="77FFEA4A" w14:textId="3DA686BB" w:rsidR="00FC062F" w:rsidRDefault="00FC062F" w:rsidP="00FC062F">
      <w:pPr>
        <w:pStyle w:val="StyleJustified"/>
      </w:pPr>
      <w:r w:rsidRPr="00BA598B">
        <w:t xml:space="preserve">The supplies </w:t>
      </w:r>
      <w:r w:rsidR="00287C7F">
        <w:t>must</w:t>
      </w:r>
      <w:r w:rsidRPr="00BA598B">
        <w:t xml:space="preserve"> be delivered at [</w:t>
      </w:r>
      <w:r w:rsidRPr="00B969FD">
        <w:rPr>
          <w:i/>
          <w:highlight w:val="lightGray"/>
        </w:rPr>
        <w:t>specify place</w:t>
      </w:r>
      <w:r w:rsidRPr="00BA598B">
        <w:t>].</w:t>
      </w:r>
    </w:p>
    <w:p w14:paraId="77FFEA4B" w14:textId="6D6D2093" w:rsidR="00FC062F" w:rsidRPr="00FC062F" w:rsidRDefault="00FC062F" w:rsidP="00FC062F">
      <w:pPr>
        <w:pStyle w:val="StyleJustified"/>
      </w:pPr>
      <w:r w:rsidRPr="00FC062F">
        <w:t xml:space="preserve">[The contractor </w:t>
      </w:r>
      <w:r w:rsidR="00287C7F">
        <w:t>must</w:t>
      </w:r>
      <w:r w:rsidRPr="00FC062F">
        <w:t xml:space="preserve"> notify the contracting authority of the exact date of delivery at least [</w:t>
      </w:r>
      <w:r w:rsidRPr="00B969FD">
        <w:rPr>
          <w:i/>
          <w:highlight w:val="lightGray"/>
        </w:rPr>
        <w:t>complete</w:t>
      </w:r>
      <w:r w:rsidRPr="00FC062F">
        <w:t>] days in advance. Deliveries may be made on any working day during normal working hours, at the agreed place of delivery.</w:t>
      </w:r>
    </w:p>
    <w:p w14:paraId="77FFEA4C" w14:textId="77777777" w:rsidR="00330713" w:rsidRPr="00FC062F" w:rsidRDefault="00330713" w:rsidP="00FC062F">
      <w:pPr>
        <w:pStyle w:val="Heading2"/>
      </w:pPr>
      <w:bookmarkStart w:id="45" w:name="_Toc437082039"/>
      <w:bookmarkStart w:id="46" w:name="_Toc437082206"/>
      <w:bookmarkStart w:id="47" w:name="_Toc437082373"/>
      <w:bookmarkStart w:id="48" w:name="_Toc437082542"/>
      <w:bookmarkStart w:id="49" w:name="_Toc14253430"/>
      <w:bookmarkStart w:id="50" w:name="_Toc40643226"/>
      <w:bookmarkEnd w:id="45"/>
      <w:bookmarkEnd w:id="46"/>
      <w:bookmarkEnd w:id="47"/>
      <w:bookmarkEnd w:id="48"/>
      <w:r w:rsidRPr="00FC062F">
        <w:t>P</w:t>
      </w:r>
      <w:r w:rsidR="00364A37" w:rsidRPr="00FC062F">
        <w:t>rices</w:t>
      </w:r>
      <w:bookmarkEnd w:id="49"/>
      <w:bookmarkEnd w:id="50"/>
    </w:p>
    <w:p w14:paraId="77FFEA4D" w14:textId="77777777" w:rsidR="00697C55" w:rsidRDefault="00697C55" w:rsidP="00FC062F">
      <w:pPr>
        <w:pStyle w:val="Heading3"/>
      </w:pPr>
      <w:bookmarkStart w:id="51" w:name="_Toc14253431"/>
      <w:bookmarkStart w:id="52" w:name="_Toc40643227"/>
      <w:r w:rsidRPr="00697C55">
        <w:t>Maximum amount of the FWC and maximum prices</w:t>
      </w:r>
      <w:bookmarkEnd w:id="51"/>
      <w:bookmarkEnd w:id="52"/>
    </w:p>
    <w:p w14:paraId="77FFEA4E" w14:textId="0C2058EE" w:rsidR="00364A37" w:rsidRDefault="00745A83" w:rsidP="0061151D">
      <w:pPr>
        <w:pStyle w:val="StyleJustified"/>
      </w:pPr>
      <w:r w:rsidRPr="00BA598B">
        <w:t xml:space="preserve">The maximum amount </w:t>
      </w:r>
      <w:r w:rsidR="00697C55">
        <w:t>covering all purchases under this</w:t>
      </w:r>
      <w:r w:rsidRPr="00BA598B">
        <w:t xml:space="preserve"> </w:t>
      </w:r>
      <w:r w:rsidR="00364A37">
        <w:t>FWC</w:t>
      </w:r>
      <w:r w:rsidR="00BB0042">
        <w:t xml:space="preserve">, </w:t>
      </w:r>
      <w:r w:rsidR="00697C55" w:rsidRPr="00B969FD">
        <w:rPr>
          <w:highlight w:val="lightGray"/>
        </w:rPr>
        <w:t>including all renewals</w:t>
      </w:r>
      <w:r w:rsidRPr="00BA598B">
        <w:t xml:space="preserve"> </w:t>
      </w:r>
      <w:r w:rsidR="00697C55">
        <w:t>is</w:t>
      </w:r>
      <w:r w:rsidRPr="00BA598B">
        <w:t xml:space="preserve"> </w:t>
      </w:r>
      <w:r w:rsidR="00927C9D" w:rsidRPr="00BA598B">
        <w:t xml:space="preserve">EUR </w:t>
      </w:r>
      <w:r w:rsidR="00BB0042">
        <w:t>€300.000,00 (three hundred thousand Euro)</w:t>
      </w:r>
      <w:r w:rsidRPr="00BA598B">
        <w:t>.</w:t>
      </w:r>
      <w:r w:rsidR="00697C55">
        <w:t xml:space="preserve"> </w:t>
      </w:r>
      <w:r w:rsidR="00364A37">
        <w:t xml:space="preserve">However, this </w:t>
      </w:r>
      <w:r w:rsidR="00697C55" w:rsidRPr="00697C55">
        <w:t>does not bind</w:t>
      </w:r>
      <w:r w:rsidR="00697C55">
        <w:t xml:space="preserve"> </w:t>
      </w:r>
      <w:r w:rsidR="00364A37">
        <w:t>the</w:t>
      </w:r>
      <w:r w:rsidR="00364A37" w:rsidRPr="0034710A">
        <w:t xml:space="preserve"> contracting authority </w:t>
      </w:r>
      <w:r w:rsidR="00364A37">
        <w:t>to purchase for the maximum amount</w:t>
      </w:r>
      <w:r w:rsidR="00364A37" w:rsidRPr="0034710A">
        <w:t>.</w:t>
      </w:r>
    </w:p>
    <w:p w14:paraId="77FFEA4F" w14:textId="3675DCFF" w:rsidR="00330713" w:rsidRDefault="00330713" w:rsidP="00FC062F">
      <w:pPr>
        <w:pStyle w:val="StyleJustified"/>
      </w:pPr>
      <w:r w:rsidRPr="00BA598B">
        <w:t xml:space="preserve">The </w:t>
      </w:r>
      <w:r w:rsidR="00927C9D" w:rsidRPr="007369BB">
        <w:t>maximum</w:t>
      </w:r>
      <w:r w:rsidR="00927C9D" w:rsidRPr="00BA598B">
        <w:t xml:space="preserve"> </w:t>
      </w:r>
      <w:r w:rsidRPr="00BA598B">
        <w:t xml:space="preserve">prices of the </w:t>
      </w:r>
      <w:r w:rsidR="00F433DA" w:rsidRPr="00BA598B">
        <w:t>supplies</w:t>
      </w:r>
      <w:r w:rsidRPr="00BA598B">
        <w:t xml:space="preserve"> </w:t>
      </w:r>
      <w:r w:rsidR="00697C55">
        <w:t>are</w:t>
      </w:r>
      <w:r w:rsidR="007369BB">
        <w:t xml:space="preserve"> </w:t>
      </w:r>
      <w:r w:rsidRPr="007369BB">
        <w:t>a</w:t>
      </w:r>
      <w:r w:rsidR="005C3BAE" w:rsidRPr="007369BB">
        <w:t>s listed in Annex II.</w:t>
      </w:r>
      <w:bookmarkStart w:id="53" w:name="_GoBack"/>
      <w:bookmarkEnd w:id="53"/>
    </w:p>
    <w:p w14:paraId="77FFEA50" w14:textId="77777777" w:rsidR="003309B7" w:rsidRPr="00BA598B" w:rsidRDefault="001B0CCC" w:rsidP="00FC062F">
      <w:pPr>
        <w:pStyle w:val="Heading3"/>
      </w:pPr>
      <w:bookmarkStart w:id="54" w:name="_Toc437082042"/>
      <w:bookmarkStart w:id="55" w:name="_Toc437082209"/>
      <w:bookmarkStart w:id="56" w:name="_Toc437082376"/>
      <w:bookmarkStart w:id="57" w:name="_Toc437082545"/>
      <w:bookmarkStart w:id="58" w:name="_Toc14253432"/>
      <w:bookmarkStart w:id="59" w:name="_Toc40643228"/>
      <w:bookmarkEnd w:id="54"/>
      <w:bookmarkEnd w:id="55"/>
      <w:bookmarkEnd w:id="56"/>
      <w:bookmarkEnd w:id="57"/>
      <w:r w:rsidRPr="00BA598B">
        <w:lastRenderedPageBreak/>
        <w:t>Price revision</w:t>
      </w:r>
      <w:r w:rsidR="00697C55">
        <w:t xml:space="preserve"> index</w:t>
      </w:r>
      <w:bookmarkEnd w:id="58"/>
      <w:bookmarkEnd w:id="59"/>
    </w:p>
    <w:p w14:paraId="027757F9" w14:textId="77777777" w:rsidR="00144AD1" w:rsidRDefault="00144AD1" w:rsidP="00144AD1">
      <w:pPr>
        <w:pStyle w:val="StyleJustified"/>
      </w:pPr>
      <w:bookmarkStart w:id="60" w:name="_Toc437082211"/>
      <w:bookmarkStart w:id="61" w:name="_Toc437082378"/>
      <w:bookmarkStart w:id="62" w:name="_Toc437082547"/>
      <w:bookmarkStart w:id="63" w:name="_Toc437082379"/>
      <w:bookmarkStart w:id="64" w:name="_Toc437082548"/>
      <w:bookmarkStart w:id="65" w:name="_Toc437082047"/>
      <w:bookmarkStart w:id="66" w:name="_Toc437082215"/>
      <w:bookmarkStart w:id="67" w:name="_Toc437082382"/>
      <w:bookmarkStart w:id="68" w:name="_Toc437082551"/>
      <w:bookmarkStart w:id="69" w:name="_Toc437082051"/>
      <w:bookmarkStart w:id="70" w:name="_Toc437082219"/>
      <w:bookmarkStart w:id="71" w:name="_Toc437082386"/>
      <w:bookmarkStart w:id="72" w:name="_Toc437082555"/>
      <w:bookmarkStart w:id="73" w:name="_Toc437082387"/>
      <w:bookmarkStart w:id="74" w:name="_Toc437082556"/>
      <w:bookmarkStart w:id="75" w:name="_Toc1425343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C33D46">
        <w:t xml:space="preserve">Price revision is determined by the formula set out in Article II.19 and using the trend in the harmonised indices of consumer prices (HICP) </w:t>
      </w:r>
      <w:r w:rsidRPr="00C33D46">
        <w:rPr>
          <w:szCs w:val="22"/>
        </w:rPr>
        <w:t xml:space="preserve">‘Monetary union index of consumer prices’ (MUICP) </w:t>
      </w:r>
      <w:r w:rsidRPr="00C33D46">
        <w:t xml:space="preserve">published for the first time in Eurostat’s monthly ‘Data in Focus’ publication available on the website: </w:t>
      </w:r>
      <w:hyperlink r:id="rId19" w:history="1">
        <w:r w:rsidRPr="00C33D46">
          <w:rPr>
            <w:rStyle w:val="Hyperlink"/>
            <w:szCs w:val="24"/>
          </w:rPr>
          <w:t>http://www.ec.europa.eu/eurostat/</w:t>
        </w:r>
      </w:hyperlink>
    </w:p>
    <w:p w14:paraId="77FFEA67" w14:textId="096D8292" w:rsidR="005E0AF1" w:rsidRDefault="005E0AF1" w:rsidP="0061151D">
      <w:pPr>
        <w:pStyle w:val="Heading2"/>
      </w:pPr>
      <w:bookmarkStart w:id="76" w:name="_Toc40643229"/>
      <w:r w:rsidRPr="005E0AF1">
        <w:t>Payment arrangements</w:t>
      </w:r>
      <w:bookmarkEnd w:id="75"/>
      <w:bookmarkEnd w:id="76"/>
    </w:p>
    <w:p w14:paraId="77FFEA68" w14:textId="18906AF0" w:rsidR="00330713" w:rsidRPr="0061151D" w:rsidRDefault="00330713" w:rsidP="0061151D">
      <w:pPr>
        <w:pStyle w:val="Heading3"/>
      </w:pPr>
      <w:bookmarkStart w:id="77" w:name="_Toc14253434"/>
      <w:bookmarkStart w:id="78" w:name="_Toc40643230"/>
      <w:r w:rsidRPr="0061151D">
        <w:t>Pre-financing</w:t>
      </w:r>
      <w:bookmarkEnd w:id="77"/>
      <w:bookmarkEnd w:id="78"/>
    </w:p>
    <w:p w14:paraId="77FFEA69" w14:textId="08535DA3" w:rsidR="00B272AE" w:rsidRPr="00957E0A" w:rsidRDefault="00B272AE" w:rsidP="00B272AE">
      <w:pPr>
        <w:rPr>
          <w:color w:val="000000"/>
          <w:szCs w:val="24"/>
        </w:rPr>
      </w:pPr>
      <w:r w:rsidRPr="007369BB">
        <w:rPr>
          <w:color w:val="000000"/>
          <w:szCs w:val="24"/>
        </w:rPr>
        <w:t>Pre-financing is not applicable to this FWC</w:t>
      </w:r>
      <w:r w:rsidR="007369BB" w:rsidRPr="007369BB">
        <w:rPr>
          <w:color w:val="000000"/>
          <w:szCs w:val="24"/>
        </w:rPr>
        <w:t>.</w:t>
      </w:r>
    </w:p>
    <w:p w14:paraId="77FFEA6E" w14:textId="3843B8D4" w:rsidR="00B272AE" w:rsidRPr="00FC062F" w:rsidRDefault="00B272AE" w:rsidP="0061151D">
      <w:pPr>
        <w:pStyle w:val="Heading3"/>
      </w:pPr>
      <w:bookmarkStart w:id="79" w:name="_Toc14253435"/>
      <w:bookmarkStart w:id="80" w:name="_Toc40643231"/>
      <w:r w:rsidRPr="003928D0">
        <w:t>Interim payment</w:t>
      </w:r>
      <w:bookmarkEnd w:id="79"/>
      <w:bookmarkEnd w:id="80"/>
    </w:p>
    <w:p w14:paraId="77FFEA6F" w14:textId="4AF45FCA" w:rsidR="00B272AE" w:rsidRPr="00957E0A" w:rsidRDefault="00B272AE" w:rsidP="00B272AE">
      <w:pPr>
        <w:rPr>
          <w:color w:val="000000"/>
          <w:szCs w:val="24"/>
        </w:rPr>
      </w:pPr>
      <w:r w:rsidRPr="007369BB">
        <w:rPr>
          <w:color w:val="000000"/>
          <w:szCs w:val="24"/>
        </w:rPr>
        <w:t>Interim payment is not applicable to this FWC</w:t>
      </w:r>
      <w:r w:rsidR="007369BB" w:rsidRPr="007369BB">
        <w:rPr>
          <w:color w:val="000000"/>
          <w:szCs w:val="24"/>
        </w:rPr>
        <w:t>.</w:t>
      </w:r>
    </w:p>
    <w:p w14:paraId="77FFEA77" w14:textId="77777777" w:rsidR="00B272AE" w:rsidRPr="003928D0" w:rsidRDefault="00B272AE" w:rsidP="0061151D">
      <w:pPr>
        <w:pStyle w:val="Heading3"/>
      </w:pPr>
      <w:bookmarkStart w:id="81" w:name="_Toc14253436"/>
      <w:bookmarkStart w:id="82" w:name="_Toc40643232"/>
      <w:r w:rsidRPr="003928D0">
        <w:t>Payment of the balance</w:t>
      </w:r>
      <w:bookmarkEnd w:id="81"/>
      <w:bookmarkEnd w:id="82"/>
    </w:p>
    <w:p w14:paraId="77FFEA78" w14:textId="77777777" w:rsidR="00B272AE" w:rsidRPr="003928D0" w:rsidRDefault="00B272AE" w:rsidP="00FC062F">
      <w:pPr>
        <w:pStyle w:val="StyleJustified"/>
      </w:pPr>
      <w:r w:rsidRPr="00957E0A">
        <w:t>1. The contractor (or leader in the case of a joint tender) may claim the payment of the balance in accordance with Article II.2</w:t>
      </w:r>
      <w:r w:rsidR="002928CF">
        <w:t>0</w:t>
      </w:r>
      <w:r w:rsidRPr="003928D0">
        <w:t xml:space="preserve">.6. </w:t>
      </w:r>
    </w:p>
    <w:p w14:paraId="1A13D8A0" w14:textId="4FB4DA37" w:rsidR="007369BB" w:rsidRDefault="007369BB" w:rsidP="007369BB">
      <w:r>
        <w:t xml:space="preserve">The contractor (or leader in the case of a joint tender) </w:t>
      </w:r>
      <w:r w:rsidRPr="009F544E">
        <w:t>must</w:t>
      </w:r>
      <w:r>
        <w:t xml:space="preserve"> send an invoice </w:t>
      </w:r>
      <w:r w:rsidRPr="007369BB">
        <w:t xml:space="preserve">via </w:t>
      </w:r>
      <w:r w:rsidRPr="007369BB">
        <w:rPr>
          <w:i/>
        </w:rPr>
        <w:t>e-PRIOR</w:t>
      </w:r>
      <w:r>
        <w:t xml:space="preserve"> for payment of the balance due under a specific contract, as provided for in the </w:t>
      </w:r>
      <w:r w:rsidRPr="00F84A74">
        <w:t>tender specifications</w:t>
      </w:r>
      <w:r w:rsidRPr="007D129C">
        <w:t xml:space="preserve"> </w:t>
      </w:r>
      <w:r>
        <w:t xml:space="preserve">and </w:t>
      </w:r>
      <w:r w:rsidRPr="007D129C">
        <w:t>accompanied by</w:t>
      </w:r>
      <w:r>
        <w:t xml:space="preserve"> the following:</w:t>
      </w:r>
      <w:r w:rsidRPr="007D129C">
        <w:t xml:space="preserve"> </w:t>
      </w:r>
    </w:p>
    <w:p w14:paraId="77FFEA7A" w14:textId="066A25C1" w:rsidR="00B272AE" w:rsidRPr="00122C89" w:rsidRDefault="007369BB" w:rsidP="007369BB">
      <w:pPr>
        <w:pStyle w:val="ListBullet"/>
        <w:rPr>
          <w:szCs w:val="24"/>
        </w:rPr>
      </w:pPr>
      <w:r w:rsidRPr="0019429A">
        <w:rPr>
          <w:szCs w:val="24"/>
        </w:rPr>
        <w:t xml:space="preserve"> </w:t>
      </w:r>
      <w:r w:rsidR="00B272AE" w:rsidRPr="0019429A">
        <w:rPr>
          <w:szCs w:val="24"/>
        </w:rPr>
        <w:t>[</w:t>
      </w:r>
      <w:r w:rsidR="00FC062F" w:rsidRPr="00B969FD">
        <w:rPr>
          <w:i/>
          <w:szCs w:val="24"/>
          <w:highlight w:val="lightGray"/>
        </w:rPr>
        <w:t xml:space="preserve">insert relevant progress report or </w:t>
      </w:r>
      <w:r w:rsidR="00E52E9F" w:rsidRPr="00B969FD">
        <w:rPr>
          <w:i/>
          <w:szCs w:val="24"/>
          <w:highlight w:val="lightGray"/>
        </w:rPr>
        <w:t xml:space="preserve">certificate of conformity </w:t>
      </w:r>
      <w:r w:rsidR="00FC062F" w:rsidRPr="00B969FD">
        <w:rPr>
          <w:i/>
          <w:szCs w:val="24"/>
          <w:highlight w:val="lightGray"/>
        </w:rPr>
        <w:t>of supplies or insert reference to tender specifications or specific contract</w:t>
      </w:r>
      <w:r w:rsidR="008F267F" w:rsidRPr="0019429A">
        <w:rPr>
          <w:szCs w:val="24"/>
        </w:rPr>
        <w:t xml:space="preserve">] </w:t>
      </w:r>
    </w:p>
    <w:p w14:paraId="77FFEA7B" w14:textId="26C28886" w:rsidR="00B272AE" w:rsidRPr="00ED5BCA" w:rsidRDefault="00B272AE" w:rsidP="00E00C37">
      <w:pPr>
        <w:pStyle w:val="StyleJustified"/>
      </w:pPr>
      <w:r w:rsidRPr="003928D0">
        <w:t xml:space="preserve">2. The contracting authority must approve </w:t>
      </w:r>
      <w:r w:rsidR="00FC062F" w:rsidRPr="0061151D">
        <w:t xml:space="preserve">any submitted documents or </w:t>
      </w:r>
      <w:r w:rsidR="00FC062F" w:rsidRPr="00FC062F">
        <w:t>supplies</w:t>
      </w:r>
      <w:r w:rsidR="00FC062F" w:rsidRPr="0061151D">
        <w:t xml:space="preserve"> </w:t>
      </w:r>
      <w:r w:rsidR="007369BB">
        <w:t xml:space="preserve">and pay within </w:t>
      </w:r>
      <w:r w:rsidRPr="007369BB">
        <w:t>60 d</w:t>
      </w:r>
      <w:r w:rsidRPr="00ED5BCA">
        <w:t>ays from receipt of the invoice.</w:t>
      </w:r>
    </w:p>
    <w:p w14:paraId="77FFEA7C" w14:textId="4D5856F3" w:rsidR="00B272AE" w:rsidRPr="003928D0" w:rsidRDefault="00B272AE" w:rsidP="00A6753D">
      <w:pPr>
        <w:pStyle w:val="StyleJustified"/>
      </w:pPr>
      <w:r w:rsidRPr="008334A4">
        <w:t xml:space="preserve">3. </w:t>
      </w:r>
      <w:r w:rsidR="00BA298B">
        <w:t>T</w:t>
      </w:r>
      <w:r w:rsidR="00BA298B" w:rsidRPr="00797EFE">
        <w:t xml:space="preserve">he </w:t>
      </w:r>
      <w:r w:rsidR="00BA298B">
        <w:t>contracting authority may suspend the time limit for payment specified in point (2.) in accordance with Article II.</w:t>
      </w:r>
      <w:r w:rsidRPr="008334A4">
        <w:t>2</w:t>
      </w:r>
      <w:r w:rsidR="002928CF">
        <w:t>0</w:t>
      </w:r>
      <w:r w:rsidRPr="003928D0">
        <w:t xml:space="preserve">.7. </w:t>
      </w:r>
    </w:p>
    <w:p w14:paraId="77FFEA7D" w14:textId="11406C4C" w:rsidR="00B272AE" w:rsidRPr="003928D0" w:rsidRDefault="00BA298B" w:rsidP="00FC062F">
      <w:pPr>
        <w:pStyle w:val="StyleJustified"/>
      </w:pPr>
      <w:r>
        <w:t xml:space="preserve">Once the suspension is lifted, </w:t>
      </w:r>
      <w:r w:rsidR="00B272AE" w:rsidRPr="003928D0">
        <w:t xml:space="preserve">the contracting authority. </w:t>
      </w:r>
    </w:p>
    <w:p w14:paraId="77FFEA7E" w14:textId="3D052918" w:rsidR="00B272AE" w:rsidRPr="003928D0" w:rsidRDefault="00BA298B" w:rsidP="00FC062F">
      <w:pPr>
        <w:pStyle w:val="StyleJustified"/>
      </w:pPr>
      <w:r>
        <w:t>shall</w:t>
      </w:r>
      <w:r w:rsidR="00B272AE" w:rsidRPr="00957E0A">
        <w:t xml:space="preserve"> give its approval and pay within the remainder of the time-limit indicated in point (2.) unless it rejects partially or fully the submitted documents or </w:t>
      </w:r>
      <w:r w:rsidR="00FC062F">
        <w:t>supplies</w:t>
      </w:r>
      <w:r w:rsidR="007369BB">
        <w:t>.</w:t>
      </w:r>
    </w:p>
    <w:p w14:paraId="77FFEA7F" w14:textId="77777777" w:rsidR="00B272AE" w:rsidRPr="00FC062F" w:rsidRDefault="00B272AE" w:rsidP="0061151D">
      <w:pPr>
        <w:pStyle w:val="Heading3"/>
      </w:pPr>
      <w:bookmarkStart w:id="83" w:name="_Toc14253437"/>
      <w:bookmarkStart w:id="84" w:name="_Toc40643233"/>
      <w:r w:rsidRPr="00FC062F">
        <w:t>Performance guarantee</w:t>
      </w:r>
      <w:bookmarkEnd w:id="83"/>
      <w:bookmarkEnd w:id="84"/>
    </w:p>
    <w:p w14:paraId="77FFEA80" w14:textId="4AC15C88" w:rsidR="00B272AE" w:rsidRPr="00957E0A" w:rsidRDefault="00B272AE" w:rsidP="00B272AE">
      <w:pPr>
        <w:tabs>
          <w:tab w:val="left" w:pos="-480"/>
        </w:tabs>
        <w:suppressAutoHyphens/>
        <w:ind w:left="709" w:hanging="709"/>
        <w:rPr>
          <w:szCs w:val="24"/>
        </w:rPr>
      </w:pPr>
      <w:r w:rsidRPr="007369BB">
        <w:rPr>
          <w:szCs w:val="24"/>
        </w:rPr>
        <w:t>Performance guarantee is not applicable to this FWC</w:t>
      </w:r>
      <w:r w:rsidR="007369BB" w:rsidRPr="007369BB">
        <w:rPr>
          <w:szCs w:val="24"/>
        </w:rPr>
        <w:t>.</w:t>
      </w:r>
    </w:p>
    <w:p w14:paraId="77FFEA82" w14:textId="77777777" w:rsidR="00B272AE" w:rsidRPr="00FC062F" w:rsidRDefault="00B272AE" w:rsidP="0061151D">
      <w:pPr>
        <w:pStyle w:val="Heading3"/>
      </w:pPr>
      <w:bookmarkStart w:id="85" w:name="_Toc14253438"/>
      <w:bookmarkStart w:id="86" w:name="_Toc40643234"/>
      <w:r w:rsidRPr="00FC062F">
        <w:t>Retention money guarantee</w:t>
      </w:r>
      <w:bookmarkEnd w:id="85"/>
      <w:bookmarkEnd w:id="86"/>
    </w:p>
    <w:p w14:paraId="77FFEA83" w14:textId="1A9B2C2D" w:rsidR="00B272AE" w:rsidRPr="00957E0A" w:rsidRDefault="00B272AE" w:rsidP="00FC062F">
      <w:pPr>
        <w:tabs>
          <w:tab w:val="left" w:pos="-480"/>
        </w:tabs>
        <w:suppressAutoHyphens/>
        <w:ind w:left="709" w:hanging="709"/>
        <w:rPr>
          <w:szCs w:val="24"/>
        </w:rPr>
      </w:pPr>
      <w:r w:rsidRPr="007369BB">
        <w:rPr>
          <w:szCs w:val="24"/>
        </w:rPr>
        <w:t>Retention money guarantee is not applicable to this FWC</w:t>
      </w:r>
      <w:r w:rsidR="007369BB" w:rsidRPr="007369BB">
        <w:rPr>
          <w:szCs w:val="24"/>
        </w:rPr>
        <w:t>.</w:t>
      </w:r>
    </w:p>
    <w:p w14:paraId="77FFEA85" w14:textId="77777777" w:rsidR="00330713" w:rsidRPr="00FC062F" w:rsidRDefault="00330713" w:rsidP="00FC062F">
      <w:pPr>
        <w:pStyle w:val="Heading2"/>
      </w:pPr>
      <w:bookmarkStart w:id="87" w:name="_Toc14253439"/>
      <w:bookmarkStart w:id="88" w:name="_Toc40643235"/>
      <w:r w:rsidRPr="00FC062F">
        <w:t>B</w:t>
      </w:r>
      <w:r w:rsidR="00BD474A" w:rsidRPr="00FC062F">
        <w:t>ank account</w:t>
      </w:r>
      <w:bookmarkEnd w:id="87"/>
      <w:bookmarkEnd w:id="88"/>
    </w:p>
    <w:p w14:paraId="77FFEA86" w14:textId="77777777" w:rsidR="00E87E08" w:rsidRPr="007D129C" w:rsidRDefault="00E87E08" w:rsidP="00FC062F">
      <w:pPr>
        <w:pStyle w:val="StyleJustified"/>
      </w:pPr>
      <w:r>
        <w:t xml:space="preserve">Payments </w:t>
      </w:r>
      <w:r w:rsidR="00186B92" w:rsidRPr="00D4418F">
        <w:t>must</w:t>
      </w:r>
      <w:r w:rsidRPr="00D4418F">
        <w:t xml:space="preserve"> be made to the contractor’s </w:t>
      </w:r>
      <w:r w:rsidR="00186B92" w:rsidRPr="003928D0">
        <w:t xml:space="preserve">(or leader’s in the case of a joint tender) </w:t>
      </w:r>
      <w:r w:rsidRPr="00D4418F">
        <w:t>bank</w:t>
      </w:r>
      <w:r w:rsidRPr="007D129C">
        <w:t xml:space="preserve"> account denominated in </w:t>
      </w:r>
      <w:r>
        <w:t>[</w:t>
      </w:r>
      <w:r w:rsidRPr="007D129C">
        <w:t>euro</w:t>
      </w:r>
      <w:r>
        <w:t>]</w:t>
      </w:r>
      <w:r w:rsidR="00186B92">
        <w:t xml:space="preserve"> </w:t>
      </w:r>
      <w:r>
        <w:t>[</w:t>
      </w:r>
      <w:r w:rsidRPr="00B969FD">
        <w:rPr>
          <w:i/>
          <w:highlight w:val="lightGray"/>
        </w:rPr>
        <w:t>insert local currency where the receiving country does not allow transactions in EUR</w:t>
      </w:r>
      <w:r>
        <w:t>]</w:t>
      </w:r>
      <w:r w:rsidRPr="007D129C">
        <w:t>, identified as follows:</w:t>
      </w:r>
    </w:p>
    <w:p w14:paraId="77FFEA87" w14:textId="77777777" w:rsidR="00E87E08" w:rsidRPr="007D129C" w:rsidRDefault="00E87E08" w:rsidP="00E87E08">
      <w:pPr>
        <w:ind w:left="567"/>
      </w:pPr>
      <w:r w:rsidRPr="007D129C">
        <w:lastRenderedPageBreak/>
        <w:t>Name of bank:</w:t>
      </w:r>
    </w:p>
    <w:p w14:paraId="77FFEA88" w14:textId="77777777" w:rsidR="00E87E08" w:rsidRPr="007D129C" w:rsidRDefault="00E87E08" w:rsidP="00E87E08">
      <w:pPr>
        <w:ind w:left="567"/>
      </w:pPr>
      <w:r>
        <w:t>F</w:t>
      </w:r>
      <w:r w:rsidRPr="007D129C">
        <w:t xml:space="preserve">ull </w:t>
      </w:r>
      <w:r>
        <w:t>a</w:t>
      </w:r>
      <w:r w:rsidRPr="007D129C">
        <w:t>ddress of branch:</w:t>
      </w:r>
      <w:r w:rsidRPr="007D129C">
        <w:rPr>
          <w:i/>
        </w:rPr>
        <w:t xml:space="preserve"> </w:t>
      </w:r>
    </w:p>
    <w:p w14:paraId="77FFEA89" w14:textId="77777777" w:rsidR="00E87E08" w:rsidRPr="007D129C" w:rsidRDefault="00E87E08" w:rsidP="00E87E08">
      <w:pPr>
        <w:ind w:left="567"/>
      </w:pPr>
      <w:r w:rsidRPr="007D129C">
        <w:t xml:space="preserve">Exact </w:t>
      </w:r>
      <w:r w:rsidR="00186B92">
        <w:t>denomination</w:t>
      </w:r>
      <w:r w:rsidRPr="007D129C">
        <w:t xml:space="preserve"> of account holder: </w:t>
      </w:r>
    </w:p>
    <w:p w14:paraId="77FFEA8A" w14:textId="77777777" w:rsidR="00E87E08" w:rsidRPr="007D129C" w:rsidRDefault="00E87E08" w:rsidP="00E87E08">
      <w:pPr>
        <w:ind w:left="567"/>
      </w:pPr>
      <w:r w:rsidRPr="007D129C">
        <w:t>Full account number including</w:t>
      </w:r>
      <w:r>
        <w:t xml:space="preserve"> bank </w:t>
      </w:r>
      <w:r w:rsidRPr="007D129C">
        <w:t>codes:</w:t>
      </w:r>
      <w:r w:rsidRPr="007D129C">
        <w:rPr>
          <w:i/>
        </w:rPr>
        <w:t xml:space="preserve"> </w:t>
      </w:r>
    </w:p>
    <w:p w14:paraId="77FFEA8B" w14:textId="46163ACD" w:rsidR="00E87E08" w:rsidRPr="0061151D" w:rsidRDefault="00E87E08" w:rsidP="00E87E08">
      <w:pPr>
        <w:ind w:left="567"/>
        <w:rPr>
          <w:lang w:val="fr-BE"/>
        </w:rPr>
      </w:pPr>
      <w:r w:rsidRPr="0061151D">
        <w:rPr>
          <w:lang w:val="fr-BE"/>
        </w:rPr>
        <w:t>[</w:t>
      </w:r>
      <w:r w:rsidRPr="00B969FD">
        <w:rPr>
          <w:highlight w:val="lightGray"/>
          <w:lang w:val="fr-BE"/>
        </w:rPr>
        <w:t>IBAN code</w:t>
      </w:r>
      <w:r w:rsidRPr="0061151D">
        <w:rPr>
          <w:lang w:val="fr-BE"/>
        </w:rPr>
        <w:t>:]</w:t>
      </w:r>
    </w:p>
    <w:p w14:paraId="77FFEA8C" w14:textId="77777777" w:rsidR="00E87E08" w:rsidRPr="00ED5BCA" w:rsidRDefault="00E87E08" w:rsidP="00FC062F">
      <w:pPr>
        <w:pStyle w:val="Heading2"/>
      </w:pPr>
      <w:bookmarkStart w:id="89" w:name="_Toc14253440"/>
      <w:bookmarkStart w:id="90" w:name="_Toc40643236"/>
      <w:r w:rsidRPr="003928D0">
        <w:t>Communication details</w:t>
      </w:r>
      <w:bookmarkEnd w:id="89"/>
      <w:bookmarkEnd w:id="90"/>
    </w:p>
    <w:p w14:paraId="77FFEA8D" w14:textId="77777777" w:rsidR="00E87E08" w:rsidRDefault="00E87E08" w:rsidP="00FC062F">
      <w:r>
        <w:t xml:space="preserve">For the purpose of </w:t>
      </w:r>
      <w:r w:rsidR="00DA1860">
        <w:t>this FWC</w:t>
      </w:r>
      <w:r w:rsidR="00FC062F">
        <w:t>,</w:t>
      </w:r>
      <w:r w:rsidR="00DA1860">
        <w:t xml:space="preserve"> c</w:t>
      </w:r>
      <w:r w:rsidRPr="007D129C">
        <w:t xml:space="preserve">ommunications </w:t>
      </w:r>
      <w:r w:rsidR="00DA1860">
        <w:t>must</w:t>
      </w:r>
      <w:r w:rsidRPr="007D129C">
        <w:t xml:space="preserve"> be sent to the following addresses:</w:t>
      </w:r>
    </w:p>
    <w:p w14:paraId="0F9C311B" w14:textId="77777777" w:rsidR="007369BB" w:rsidRPr="007369BB" w:rsidRDefault="007369BB" w:rsidP="007369BB">
      <w:pPr>
        <w:ind w:left="567"/>
        <w:rPr>
          <w:u w:val="single"/>
        </w:rPr>
      </w:pPr>
      <w:r w:rsidRPr="007369BB">
        <w:rPr>
          <w:u w:val="single"/>
        </w:rPr>
        <w:t>Contracting authority:</w:t>
      </w:r>
    </w:p>
    <w:p w14:paraId="76149F63" w14:textId="77777777" w:rsidR="007369BB" w:rsidRPr="007369BB" w:rsidRDefault="007369BB" w:rsidP="007369BB">
      <w:pPr>
        <w:spacing w:before="0" w:beforeAutospacing="0" w:after="0" w:afterAutospacing="0" w:line="288" w:lineRule="auto"/>
        <w:ind w:left="567"/>
      </w:pPr>
      <w:r w:rsidRPr="007369BB">
        <w:t>ENISA</w:t>
      </w:r>
    </w:p>
    <w:p w14:paraId="10339D37" w14:textId="77777777" w:rsidR="007369BB" w:rsidRPr="007369BB" w:rsidRDefault="007369BB" w:rsidP="007369BB">
      <w:pPr>
        <w:spacing w:before="0" w:beforeAutospacing="0" w:after="0" w:afterAutospacing="0" w:line="288" w:lineRule="auto"/>
        <w:ind w:left="567"/>
      </w:pPr>
      <w:r w:rsidRPr="007369BB">
        <w:t>Project Manager</w:t>
      </w:r>
    </w:p>
    <w:p w14:paraId="27231163" w14:textId="77777777" w:rsidR="007369BB" w:rsidRPr="007369BB" w:rsidRDefault="007369BB" w:rsidP="007369BB">
      <w:pPr>
        <w:spacing w:before="0" w:beforeAutospacing="0" w:after="0" w:afterAutospacing="0" w:line="288" w:lineRule="auto"/>
        <w:ind w:left="567"/>
      </w:pPr>
      <w:r w:rsidRPr="007369BB">
        <w:t>[Unit [</w:t>
      </w:r>
      <w:r w:rsidRPr="007369BB">
        <w:rPr>
          <w:i/>
          <w:highlight w:val="lightGray"/>
        </w:rPr>
        <w:t>complete</w:t>
      </w:r>
      <w:r w:rsidRPr="007369BB">
        <w:t>]]</w:t>
      </w:r>
    </w:p>
    <w:p w14:paraId="075EC49B" w14:textId="77777777" w:rsidR="007369BB" w:rsidRPr="007369BB" w:rsidRDefault="007369BB" w:rsidP="007369BB">
      <w:pPr>
        <w:spacing w:before="0" w:beforeAutospacing="0" w:after="0" w:afterAutospacing="0" w:line="288" w:lineRule="auto"/>
        <w:ind w:left="567"/>
      </w:pPr>
      <w:r w:rsidRPr="007369BB">
        <w:t>[</w:t>
      </w:r>
      <w:r w:rsidRPr="007369BB">
        <w:rPr>
          <w:i/>
          <w:highlight w:val="lightGray"/>
        </w:rPr>
        <w:t>Postcode and city</w:t>
      </w:r>
      <w:r w:rsidRPr="007369BB">
        <w:t>]</w:t>
      </w:r>
    </w:p>
    <w:p w14:paraId="59A92647" w14:textId="77777777" w:rsidR="007369BB" w:rsidRPr="007369BB" w:rsidRDefault="007369BB" w:rsidP="007369BB">
      <w:pPr>
        <w:spacing w:before="0" w:beforeAutospacing="0" w:after="0" w:afterAutospacing="0" w:line="288" w:lineRule="auto"/>
        <w:ind w:left="567"/>
      </w:pPr>
      <w:r w:rsidRPr="007369BB">
        <w:t>E-mail: [</w:t>
      </w:r>
      <w:r w:rsidRPr="007369BB">
        <w:rPr>
          <w:i/>
          <w:highlight w:val="lightGray"/>
        </w:rPr>
        <w:t>insert functional mailbox</w:t>
      </w:r>
      <w:r w:rsidRPr="007369BB">
        <w:t>]</w:t>
      </w:r>
    </w:p>
    <w:p w14:paraId="492E65EE" w14:textId="77777777" w:rsidR="007369BB" w:rsidRPr="007369BB" w:rsidRDefault="007369BB" w:rsidP="007369BB">
      <w:pPr>
        <w:spacing w:before="0" w:beforeAutospacing="0"/>
        <w:ind w:left="567"/>
        <w:rPr>
          <w:u w:val="single"/>
        </w:rPr>
      </w:pPr>
    </w:p>
    <w:p w14:paraId="14094A22" w14:textId="77777777" w:rsidR="007369BB" w:rsidRPr="007369BB" w:rsidRDefault="007369BB" w:rsidP="007369BB">
      <w:pPr>
        <w:spacing w:before="0" w:beforeAutospacing="0"/>
        <w:ind w:left="567"/>
        <w:rPr>
          <w:u w:val="single"/>
        </w:rPr>
      </w:pPr>
      <w:r w:rsidRPr="007369BB">
        <w:rPr>
          <w:u w:val="single"/>
        </w:rPr>
        <w:t xml:space="preserve">Contractor </w:t>
      </w:r>
      <w:r w:rsidRPr="007369BB">
        <w:t>(or leader in the case of a joint tender)</w:t>
      </w:r>
      <w:r w:rsidRPr="007369BB">
        <w:rPr>
          <w:u w:val="single"/>
        </w:rPr>
        <w:t>:</w:t>
      </w:r>
    </w:p>
    <w:p w14:paraId="436DB8B1" w14:textId="77777777" w:rsidR="007369BB" w:rsidRPr="007369BB" w:rsidRDefault="007369BB" w:rsidP="007369BB">
      <w:pPr>
        <w:spacing w:before="0" w:beforeAutospacing="0" w:after="0" w:afterAutospacing="0" w:line="288" w:lineRule="auto"/>
        <w:ind w:left="567"/>
      </w:pPr>
      <w:r w:rsidRPr="007369BB">
        <w:t>[Full name]</w:t>
      </w:r>
    </w:p>
    <w:p w14:paraId="63533CEF" w14:textId="77777777" w:rsidR="007369BB" w:rsidRPr="007369BB" w:rsidRDefault="007369BB" w:rsidP="007369BB">
      <w:pPr>
        <w:spacing w:before="0" w:beforeAutospacing="0" w:after="0" w:afterAutospacing="0" w:line="288" w:lineRule="auto"/>
        <w:ind w:left="567"/>
      </w:pPr>
      <w:r w:rsidRPr="007369BB">
        <w:t>[Function]</w:t>
      </w:r>
    </w:p>
    <w:p w14:paraId="0B55867A" w14:textId="77777777" w:rsidR="007369BB" w:rsidRPr="007369BB" w:rsidRDefault="007369BB" w:rsidP="007369BB">
      <w:pPr>
        <w:spacing w:before="0" w:beforeAutospacing="0" w:after="0" w:afterAutospacing="0" w:line="288" w:lineRule="auto"/>
        <w:ind w:left="567"/>
      </w:pPr>
      <w:r w:rsidRPr="007369BB">
        <w:t>[Company name]</w:t>
      </w:r>
    </w:p>
    <w:p w14:paraId="6B14AE24" w14:textId="77777777" w:rsidR="007369BB" w:rsidRPr="007369BB" w:rsidRDefault="007369BB" w:rsidP="007369BB">
      <w:pPr>
        <w:spacing w:before="0" w:beforeAutospacing="0" w:after="0" w:afterAutospacing="0" w:line="288" w:lineRule="auto"/>
        <w:ind w:left="567"/>
      </w:pPr>
      <w:r w:rsidRPr="007369BB">
        <w:t>[Full official address]</w:t>
      </w:r>
    </w:p>
    <w:p w14:paraId="13698149" w14:textId="77777777" w:rsidR="007369BB" w:rsidRPr="007369BB" w:rsidRDefault="007369BB" w:rsidP="007369BB">
      <w:pPr>
        <w:spacing w:before="0" w:beforeAutospacing="0" w:after="0" w:afterAutospacing="0" w:line="288" w:lineRule="auto"/>
        <w:ind w:left="567"/>
      </w:pPr>
      <w:r w:rsidRPr="007369BB">
        <w:t>E-mail: [complete]</w:t>
      </w:r>
    </w:p>
    <w:p w14:paraId="77FFEA9B" w14:textId="77777777" w:rsidR="006629F4" w:rsidRPr="006629F4" w:rsidRDefault="006629F4" w:rsidP="00FC062F">
      <w:pPr>
        <w:pStyle w:val="StyleJustified"/>
      </w:pPr>
      <w:r w:rsidRPr="006629F4">
        <w:t xml:space="preserve">By derogation from this Article, different contact details for the contracting authority or the contractor may be provided in specific contracts. </w:t>
      </w:r>
    </w:p>
    <w:p w14:paraId="3A95AF5B" w14:textId="77777777" w:rsidR="0024779F" w:rsidRPr="00BD46F0" w:rsidRDefault="0024779F" w:rsidP="0024779F">
      <w:pPr>
        <w:pStyle w:val="Heading2"/>
        <w:ind w:hanging="87"/>
      </w:pPr>
      <w:bookmarkStart w:id="91" w:name="_Toc530040442"/>
      <w:bookmarkStart w:id="92" w:name="_Toc14253441"/>
      <w:bookmarkStart w:id="93" w:name="_Toc40643237"/>
      <w:r>
        <w:t>Processing of personal data</w:t>
      </w:r>
      <w:bookmarkEnd w:id="91"/>
      <w:bookmarkEnd w:id="92"/>
      <w:bookmarkEnd w:id="93"/>
    </w:p>
    <w:p w14:paraId="1B74F946" w14:textId="77777777" w:rsidR="0024779F" w:rsidRPr="003E4614" w:rsidRDefault="0024779F" w:rsidP="0024779F">
      <w:pPr>
        <w:rPr>
          <w:b/>
        </w:rPr>
      </w:pPr>
      <w:r w:rsidRPr="003E4614">
        <w:rPr>
          <w:b/>
        </w:rPr>
        <w:t>I.9.1</w:t>
      </w:r>
      <w:r w:rsidRPr="003E4614">
        <w:rPr>
          <w:b/>
        </w:rPr>
        <w:tab/>
        <w:t xml:space="preserve">Processing of personal data by the </w:t>
      </w:r>
      <w:r>
        <w:rPr>
          <w:b/>
        </w:rPr>
        <w:t>contracting authority</w:t>
      </w:r>
    </w:p>
    <w:p w14:paraId="718BA348" w14:textId="77777777" w:rsidR="0024779F" w:rsidRDefault="0024779F" w:rsidP="0024779F">
      <w:r w:rsidRPr="00DE7F50">
        <w:t>For the purpose of Article II.</w:t>
      </w:r>
      <w:r>
        <w:t>9.1</w:t>
      </w:r>
      <w:r w:rsidRPr="00DE7F50">
        <w:t xml:space="preserve">, </w:t>
      </w:r>
    </w:p>
    <w:p w14:paraId="2638D9C9" w14:textId="77777777" w:rsidR="007369BB" w:rsidRPr="007369BB" w:rsidRDefault="007369BB" w:rsidP="00EE74AB">
      <w:pPr>
        <w:numPr>
          <w:ilvl w:val="0"/>
          <w:numId w:val="23"/>
        </w:numPr>
        <w:spacing w:before="0" w:beforeAutospacing="0" w:after="0" w:afterAutospacing="0" w:line="288" w:lineRule="auto"/>
        <w:ind w:left="357" w:hanging="357"/>
        <w:contextualSpacing/>
        <w:jc w:val="left"/>
        <w:rPr>
          <w:szCs w:val="24"/>
          <w:lang w:eastAsia="en-GB"/>
        </w:rPr>
      </w:pPr>
      <w:r w:rsidRPr="007369BB">
        <w:rPr>
          <w:szCs w:val="24"/>
          <w:lang w:eastAsia="en-GB"/>
        </w:rPr>
        <w:t>the data controller is the Executive Director of ENISA;</w:t>
      </w:r>
    </w:p>
    <w:p w14:paraId="6E07AFE2" w14:textId="0E2EF3B1" w:rsidR="007369BB" w:rsidRPr="007369BB" w:rsidRDefault="007369BB" w:rsidP="00EE74AB">
      <w:pPr>
        <w:numPr>
          <w:ilvl w:val="0"/>
          <w:numId w:val="23"/>
        </w:numPr>
        <w:spacing w:before="0" w:beforeAutospacing="0" w:after="0" w:afterAutospacing="0" w:line="288" w:lineRule="auto"/>
        <w:ind w:left="357" w:hanging="357"/>
        <w:contextualSpacing/>
        <w:jc w:val="left"/>
        <w:rPr>
          <w:szCs w:val="24"/>
          <w:lang w:eastAsia="en-GB"/>
        </w:rPr>
      </w:pPr>
      <w:r w:rsidRPr="007369BB">
        <w:rPr>
          <w:szCs w:val="24"/>
          <w:lang w:eastAsia="en-GB"/>
        </w:rPr>
        <w:t>the data protection notice is available at</w:t>
      </w:r>
      <w:r w:rsidR="00A029CE">
        <w:rPr>
          <w:szCs w:val="24"/>
          <w:lang w:eastAsia="en-GB"/>
        </w:rPr>
        <w:t>:</w:t>
      </w:r>
      <w:r w:rsidRPr="007369BB">
        <w:rPr>
          <w:szCs w:val="24"/>
          <w:lang w:eastAsia="en-GB"/>
        </w:rPr>
        <w:t xml:space="preserve"> </w:t>
      </w:r>
      <w:r w:rsidRPr="007369BB">
        <w:rPr>
          <w:color w:val="0000FF"/>
          <w:szCs w:val="24"/>
          <w:u w:val="single"/>
          <w:lang w:eastAsia="en-GB"/>
        </w:rPr>
        <w:t xml:space="preserve">https://www.enisa.europa.eu/procurement/repository-of-files/privacy-statement-enisa-procurement-procedures </w:t>
      </w:r>
    </w:p>
    <w:p w14:paraId="5250A1E8" w14:textId="77777777" w:rsidR="0024779F" w:rsidRDefault="0024779F" w:rsidP="0024779F">
      <w:pPr>
        <w:rPr>
          <w:b/>
        </w:rPr>
      </w:pPr>
      <w:r w:rsidRPr="004C4500">
        <w:rPr>
          <w:b/>
        </w:rPr>
        <w:t>I.9.2</w:t>
      </w:r>
      <w:r w:rsidRPr="004C4500">
        <w:rPr>
          <w:b/>
        </w:rPr>
        <w:tab/>
        <w:t>Processing of personal data by the contractor</w:t>
      </w:r>
    </w:p>
    <w:p w14:paraId="527C1743" w14:textId="11A5C406" w:rsidR="0024779F" w:rsidRPr="00A029CE" w:rsidRDefault="0024779F" w:rsidP="0024779F">
      <w:pPr>
        <w:rPr>
          <w:szCs w:val="24"/>
        </w:rPr>
      </w:pPr>
      <w:r w:rsidRPr="00A029CE">
        <w:rPr>
          <w:szCs w:val="24"/>
        </w:rPr>
        <w:t xml:space="preserve">For the purpose of Article II.9.2, </w:t>
      </w:r>
    </w:p>
    <w:p w14:paraId="7D954DDD" w14:textId="77777777" w:rsidR="0024779F" w:rsidRPr="00A029CE" w:rsidRDefault="0024779F" w:rsidP="00EE74AB">
      <w:pPr>
        <w:pStyle w:val="ListParagraph"/>
        <w:numPr>
          <w:ilvl w:val="0"/>
          <w:numId w:val="24"/>
        </w:numPr>
        <w:contextualSpacing/>
      </w:pPr>
      <w:r w:rsidRPr="00A029CE">
        <w:t>the subject matter and purpose of the processing of personal data by the contractor are [</w:t>
      </w:r>
      <w:r w:rsidRPr="00A029CE">
        <w:rPr>
          <w:i/>
        </w:rPr>
        <w:t>provide a</w:t>
      </w:r>
      <w:r w:rsidRPr="00A029CE">
        <w:t xml:space="preserve"> </w:t>
      </w:r>
      <w:r w:rsidRPr="00A029CE">
        <w:rPr>
          <w:i/>
        </w:rPr>
        <w:t>short and concise description of the subject matter and purpose</w:t>
      </w:r>
      <w:r w:rsidRPr="00A029CE">
        <w:t>];</w:t>
      </w:r>
    </w:p>
    <w:p w14:paraId="63D90008" w14:textId="77777777" w:rsidR="0024779F" w:rsidRPr="0024779F" w:rsidRDefault="0024779F" w:rsidP="0024779F">
      <w:pPr>
        <w:pStyle w:val="ListParagraph"/>
        <w:rPr>
          <w:highlight w:val="lightGray"/>
        </w:rPr>
      </w:pPr>
    </w:p>
    <w:p w14:paraId="16E330B7" w14:textId="01A6D701" w:rsidR="0024779F" w:rsidRPr="00A029CE" w:rsidRDefault="0024779F" w:rsidP="00EE74AB">
      <w:pPr>
        <w:pStyle w:val="ListParagraph"/>
        <w:numPr>
          <w:ilvl w:val="0"/>
          <w:numId w:val="24"/>
        </w:numPr>
        <w:contextualSpacing/>
      </w:pPr>
      <w:r w:rsidRPr="00A029CE">
        <w:lastRenderedPageBreak/>
        <w:t>The localisation of and access to the personal data processed by the contractor shall comply with the following:</w:t>
      </w:r>
    </w:p>
    <w:p w14:paraId="24D08EFC" w14:textId="77777777" w:rsidR="0024779F" w:rsidRPr="00A029CE" w:rsidRDefault="0024779F" w:rsidP="0024779F">
      <w:pPr>
        <w:pStyle w:val="ListParagraph"/>
      </w:pPr>
    </w:p>
    <w:p w14:paraId="700A1D5B" w14:textId="77777777" w:rsidR="0024779F" w:rsidRPr="00A029CE" w:rsidRDefault="0024779F" w:rsidP="00EE74AB">
      <w:pPr>
        <w:pStyle w:val="ListParagraph"/>
        <w:numPr>
          <w:ilvl w:val="0"/>
          <w:numId w:val="25"/>
        </w:numPr>
        <w:contextualSpacing/>
      </w:pPr>
      <w:r w:rsidRPr="00A029CE">
        <w:t>the personal data shall only be processed within the territory of [the European Union and the European Economic Area][…] and will not leave that territory;</w:t>
      </w:r>
    </w:p>
    <w:p w14:paraId="4F1514A8" w14:textId="77777777" w:rsidR="0024779F" w:rsidRPr="00A029CE" w:rsidRDefault="0024779F" w:rsidP="00EE74AB">
      <w:pPr>
        <w:pStyle w:val="ListParagraph"/>
        <w:numPr>
          <w:ilvl w:val="0"/>
          <w:numId w:val="25"/>
        </w:numPr>
        <w:contextualSpacing/>
      </w:pPr>
      <w:r w:rsidRPr="00A029CE">
        <w:t>the data shall only be held in data centres located with the territory of [the European Union and the European Economic Area][…];</w:t>
      </w:r>
    </w:p>
    <w:p w14:paraId="76C660BF" w14:textId="77777777" w:rsidR="0024779F" w:rsidRPr="00A029CE" w:rsidRDefault="0024779F" w:rsidP="00EE74AB">
      <w:pPr>
        <w:pStyle w:val="ListParagraph"/>
        <w:numPr>
          <w:ilvl w:val="0"/>
          <w:numId w:val="25"/>
        </w:numPr>
        <w:contextualSpacing/>
      </w:pPr>
      <w:r w:rsidRPr="00A029CE">
        <w:t>[no access shall be given to such data outside of [the European Union and the European Economic Area][…]] [access to data may be given on a need to know basis only to authorised persons established in a country which has been recognised by the European Commission as providing adequate protection to personal data];</w:t>
      </w:r>
    </w:p>
    <w:p w14:paraId="337A78EC" w14:textId="77777777" w:rsidR="0024779F" w:rsidRPr="00A029CE" w:rsidRDefault="0024779F" w:rsidP="00EE74AB">
      <w:pPr>
        <w:pStyle w:val="ListParagraph"/>
        <w:numPr>
          <w:ilvl w:val="0"/>
          <w:numId w:val="25"/>
        </w:numPr>
        <w:contextualSpacing/>
      </w:pPr>
      <w:r w:rsidRPr="00A029CE">
        <w:t>the contractor may not change the location of data processing without the prior written authorisation of the contracting authority;</w:t>
      </w:r>
    </w:p>
    <w:p w14:paraId="7C7DC12F" w14:textId="33BF8E52" w:rsidR="0024779F" w:rsidRPr="00A029CE" w:rsidRDefault="0024779F" w:rsidP="00EE74AB">
      <w:pPr>
        <w:pStyle w:val="ListParagraph"/>
        <w:numPr>
          <w:ilvl w:val="0"/>
          <w:numId w:val="25"/>
        </w:numPr>
        <w:spacing w:before="0" w:beforeAutospacing="0" w:after="0" w:afterAutospacing="0"/>
        <w:contextualSpacing/>
      </w:pPr>
      <w:r w:rsidRPr="00A029CE">
        <w:t>any transfer</w:t>
      </w:r>
      <w:r w:rsidRPr="00A029CE">
        <w:rPr>
          <w:rStyle w:val="FootnoteReference"/>
        </w:rPr>
        <w:t xml:space="preserve"> </w:t>
      </w:r>
      <w:r w:rsidRPr="00A029CE">
        <w:t>of personal data under the FWC to third countries or international organisations shall fully comply with the requirements laid down in Chapter V of Regulation (EU)2018/1725</w:t>
      </w:r>
      <w:r w:rsidRPr="00A029CE">
        <w:rPr>
          <w:rStyle w:val="FootnoteReference"/>
        </w:rPr>
        <w:footnoteReference w:id="2"/>
      </w:r>
      <w:r w:rsidRPr="00A029CE">
        <w:t>.</w:t>
      </w:r>
    </w:p>
    <w:p w14:paraId="77FFEA9D" w14:textId="59B9FEDD" w:rsidR="006629F4" w:rsidRDefault="006629F4" w:rsidP="0061151D">
      <w:pPr>
        <w:pStyle w:val="StyleJustified"/>
      </w:pPr>
    </w:p>
    <w:p w14:paraId="77FFEA9E" w14:textId="3ECAD84D" w:rsidR="0080389B" w:rsidRPr="00A029CE" w:rsidRDefault="00B4193B" w:rsidP="00E00C37">
      <w:pPr>
        <w:pStyle w:val="Heading2"/>
      </w:pPr>
      <w:bookmarkStart w:id="94" w:name="_Toc14253442"/>
      <w:bookmarkStart w:id="95" w:name="_Toc40643238"/>
      <w:r w:rsidRPr="00A029CE">
        <w:t>T</w:t>
      </w:r>
      <w:r w:rsidR="00B80D35" w:rsidRPr="00A029CE">
        <w:t>ermination by either party</w:t>
      </w:r>
      <w:bookmarkEnd w:id="94"/>
      <w:bookmarkEnd w:id="95"/>
    </w:p>
    <w:p w14:paraId="77FFEA9F" w14:textId="06FBBA7B" w:rsidR="0080389B" w:rsidRPr="00A029CE" w:rsidRDefault="0080389B" w:rsidP="00FC062F">
      <w:pPr>
        <w:pStyle w:val="StyleJustified"/>
      </w:pPr>
      <w:r w:rsidRPr="00A029CE">
        <w:t xml:space="preserve">Either party may terminate the FWC and/or the FWC and specific contracts by sending </w:t>
      </w:r>
      <w:r w:rsidRPr="00A029CE">
        <w:rPr>
          <w:i/>
        </w:rPr>
        <w:t>formal</w:t>
      </w:r>
      <w:r w:rsidRPr="00A029CE">
        <w:t xml:space="preserve"> </w:t>
      </w:r>
      <w:r w:rsidRPr="00A029CE">
        <w:rPr>
          <w:i/>
        </w:rPr>
        <w:t>notification</w:t>
      </w:r>
      <w:r w:rsidR="00A029CE" w:rsidRPr="00A029CE">
        <w:t xml:space="preserve"> to the other party with </w:t>
      </w:r>
      <w:r w:rsidRPr="00A029CE">
        <w:rPr>
          <w:szCs w:val="24"/>
        </w:rPr>
        <w:t>one month</w:t>
      </w:r>
      <w:r w:rsidRPr="00A029CE">
        <w:t xml:space="preserve"> written notice. </w:t>
      </w:r>
    </w:p>
    <w:p w14:paraId="77FFEAA0" w14:textId="77777777" w:rsidR="0080389B" w:rsidRPr="00A029CE" w:rsidRDefault="0080389B" w:rsidP="00FC062F">
      <w:pPr>
        <w:pStyle w:val="StyleJustified"/>
      </w:pPr>
      <w:r w:rsidRPr="00A029CE">
        <w:t>If the FWC or a specific contract is terminated:</w:t>
      </w:r>
    </w:p>
    <w:p w14:paraId="77FFEAA1" w14:textId="77777777" w:rsidR="0080389B" w:rsidRPr="00A029CE" w:rsidRDefault="0080389B" w:rsidP="00FC062F">
      <w:pPr>
        <w:pStyle w:val="StyleJustified"/>
      </w:pPr>
      <w:r w:rsidRPr="00A029CE">
        <w:t>(a)</w:t>
      </w:r>
      <w:r w:rsidRPr="00A029CE">
        <w:tab/>
        <w:t>neither party is entitled to compensation;</w:t>
      </w:r>
    </w:p>
    <w:p w14:paraId="77FFEAA2" w14:textId="77777777" w:rsidR="0080389B" w:rsidRPr="00A029CE" w:rsidRDefault="0080389B" w:rsidP="00FC062F">
      <w:pPr>
        <w:pStyle w:val="StyleJustified"/>
      </w:pPr>
      <w:r w:rsidRPr="00A029CE">
        <w:t>(b)</w:t>
      </w:r>
      <w:r w:rsidRPr="00A029CE">
        <w:tab/>
        <w:t>the contractor is entitled to payment only for the s</w:t>
      </w:r>
      <w:r w:rsidR="00DB07E9" w:rsidRPr="00A029CE">
        <w:t>upplies</w:t>
      </w:r>
      <w:r w:rsidRPr="00A029CE">
        <w:t xml:space="preserve"> </w:t>
      </w:r>
      <w:r w:rsidR="00E00C37" w:rsidRPr="00A029CE">
        <w:t>delivered</w:t>
      </w:r>
      <w:r w:rsidRPr="00A029CE">
        <w:t xml:space="preserve"> before termination takes effect. </w:t>
      </w:r>
    </w:p>
    <w:p w14:paraId="77FFEAA3" w14:textId="24526657" w:rsidR="0080389B" w:rsidRPr="007D129C" w:rsidRDefault="0080389B" w:rsidP="0061151D">
      <w:pPr>
        <w:pStyle w:val="StyleJustified"/>
      </w:pPr>
      <w:r w:rsidRPr="00A029CE">
        <w:t>The second, third and fourth paragraphs of Article II.1</w:t>
      </w:r>
      <w:r w:rsidR="002928CF" w:rsidRPr="00A029CE">
        <w:t>7</w:t>
      </w:r>
      <w:r w:rsidRPr="00A029CE">
        <w:t>.4 apply.</w:t>
      </w:r>
      <w:r w:rsidR="00022B13" w:rsidRPr="00A029CE">
        <w:rPr>
          <w:snapToGrid w:val="0"/>
        </w:rPr>
        <w:t xml:space="preserve"> </w:t>
      </w:r>
    </w:p>
    <w:p w14:paraId="77FFEAA4" w14:textId="77777777" w:rsidR="00330713" w:rsidRPr="00E00C37" w:rsidRDefault="00330713" w:rsidP="00E00C37">
      <w:pPr>
        <w:pStyle w:val="Heading2"/>
      </w:pPr>
      <w:bookmarkStart w:id="96" w:name="_Toc14253443"/>
      <w:bookmarkStart w:id="97" w:name="_Toc40643239"/>
      <w:r w:rsidRPr="00E00C37">
        <w:t>Applicable law and settlement of disputes</w:t>
      </w:r>
      <w:bookmarkEnd w:id="96"/>
      <w:bookmarkEnd w:id="97"/>
    </w:p>
    <w:p w14:paraId="77FFEAA5" w14:textId="0EEDD7EC" w:rsidR="00BD474A" w:rsidRPr="007D129C" w:rsidRDefault="00BD474A" w:rsidP="00BD474A">
      <w:pPr>
        <w:ind w:left="709" w:hanging="709"/>
        <w:rPr>
          <w:snapToGrid w:val="0"/>
        </w:rPr>
      </w:pPr>
      <w:r w:rsidRPr="007D129C">
        <w:rPr>
          <w:b/>
          <w:snapToGrid w:val="0"/>
        </w:rPr>
        <w:t>I.</w:t>
      </w:r>
      <w:r w:rsidR="0080389B">
        <w:rPr>
          <w:b/>
          <w:snapToGrid w:val="0"/>
        </w:rPr>
        <w:t>11</w:t>
      </w:r>
      <w:r w:rsidRPr="007D129C">
        <w:rPr>
          <w:b/>
          <w:snapToGrid w:val="0"/>
        </w:rPr>
        <w:t>.1</w:t>
      </w:r>
      <w:r w:rsidRPr="007D129C">
        <w:rPr>
          <w:b/>
          <w:snapToGrid w:val="0"/>
        </w:rPr>
        <w:tab/>
      </w:r>
      <w:r w:rsidRPr="007D129C">
        <w:rPr>
          <w:snapToGrid w:val="0"/>
        </w:rPr>
        <w:t>The</w:t>
      </w:r>
      <w:r w:rsidRPr="007D129C">
        <w:rPr>
          <w:b/>
          <w:snapToGrid w:val="0"/>
        </w:rPr>
        <w:t xml:space="preserve"> </w:t>
      </w:r>
      <w:r>
        <w:rPr>
          <w:snapToGrid w:val="0"/>
        </w:rPr>
        <w:t>FWC</w:t>
      </w:r>
      <w:r w:rsidRPr="007D129C">
        <w:rPr>
          <w:snapToGrid w:val="0"/>
        </w:rPr>
        <w:t xml:space="preserve"> </w:t>
      </w:r>
      <w:r w:rsidR="0080389B">
        <w:rPr>
          <w:snapToGrid w:val="0"/>
        </w:rPr>
        <w:t>is</w:t>
      </w:r>
      <w:r w:rsidRPr="007D129C">
        <w:rPr>
          <w:snapToGrid w:val="0"/>
        </w:rPr>
        <w:t xml:space="preserve"> governed by Union law, complemented, where necessary, by the law of </w:t>
      </w:r>
      <w:r w:rsidR="00A029CE">
        <w:rPr>
          <w:snapToGrid w:val="0"/>
        </w:rPr>
        <w:t>Greece</w:t>
      </w:r>
    </w:p>
    <w:p w14:paraId="77FFEAA6" w14:textId="3CEACDC6" w:rsidR="00BD474A" w:rsidRDefault="00BD474A" w:rsidP="00BD474A">
      <w:pPr>
        <w:ind w:left="709" w:hanging="709"/>
        <w:rPr>
          <w:snapToGrid w:val="0"/>
        </w:rPr>
      </w:pPr>
      <w:r w:rsidRPr="007D129C">
        <w:rPr>
          <w:b/>
          <w:snapToGrid w:val="0"/>
        </w:rPr>
        <w:t>I.</w:t>
      </w:r>
      <w:r w:rsidR="0080389B">
        <w:rPr>
          <w:b/>
          <w:snapToGrid w:val="0"/>
        </w:rPr>
        <w:t>11</w:t>
      </w:r>
      <w:r w:rsidRPr="007D129C">
        <w:rPr>
          <w:b/>
          <w:snapToGrid w:val="0"/>
        </w:rPr>
        <w:t>.2</w:t>
      </w:r>
      <w:r w:rsidRPr="007D129C">
        <w:rPr>
          <w:b/>
          <w:snapToGrid w:val="0"/>
        </w:rPr>
        <w:tab/>
      </w:r>
      <w:r w:rsidR="0080389B" w:rsidRPr="0080389B">
        <w:rPr>
          <w:snapToGrid w:val="0"/>
        </w:rPr>
        <w:t xml:space="preserve">The courts of </w:t>
      </w:r>
      <w:r w:rsidR="00A029CE">
        <w:rPr>
          <w:snapToGrid w:val="0"/>
        </w:rPr>
        <w:t>Athens</w:t>
      </w:r>
      <w:r w:rsidR="0080389B" w:rsidRPr="0080389B">
        <w:rPr>
          <w:snapToGrid w:val="0"/>
        </w:rPr>
        <w:t xml:space="preserve"> have exclusive jurisdiction over any dispute regarding the interpretation, application or validity of the FWC.</w:t>
      </w:r>
    </w:p>
    <w:p w14:paraId="77FFEAAB" w14:textId="164991BE" w:rsidR="00330713" w:rsidRPr="00A029CE" w:rsidRDefault="00A029CE" w:rsidP="00E00C37">
      <w:pPr>
        <w:pStyle w:val="Heading2"/>
      </w:pPr>
      <w:bookmarkStart w:id="98" w:name="_Toc437082066"/>
      <w:bookmarkStart w:id="99" w:name="_Toc437082234"/>
      <w:bookmarkStart w:id="100" w:name="_Toc437082402"/>
      <w:bookmarkStart w:id="101" w:name="_Toc437082571"/>
      <w:bookmarkStart w:id="102" w:name="_Toc437082068"/>
      <w:bookmarkStart w:id="103" w:name="_Toc437082236"/>
      <w:bookmarkStart w:id="104" w:name="_Toc437082404"/>
      <w:bookmarkStart w:id="105" w:name="_Toc437082573"/>
      <w:bookmarkEnd w:id="98"/>
      <w:bookmarkEnd w:id="99"/>
      <w:bookmarkEnd w:id="100"/>
      <w:bookmarkEnd w:id="101"/>
      <w:bookmarkEnd w:id="102"/>
      <w:bookmarkEnd w:id="103"/>
      <w:bookmarkEnd w:id="104"/>
      <w:bookmarkEnd w:id="105"/>
      <w:r w:rsidRPr="00A029CE">
        <w:lastRenderedPageBreak/>
        <w:t xml:space="preserve"> </w:t>
      </w:r>
      <w:bookmarkStart w:id="106" w:name="_Toc14253444"/>
      <w:bookmarkStart w:id="107" w:name="_Toc40643240"/>
      <w:r w:rsidR="00330713" w:rsidRPr="00A029CE">
        <w:t xml:space="preserve">Other </w:t>
      </w:r>
      <w:r w:rsidR="00522E11" w:rsidRPr="00A029CE">
        <w:t>s</w:t>
      </w:r>
      <w:r w:rsidR="00330713" w:rsidRPr="00A029CE">
        <w:t xml:space="preserve">pecial </w:t>
      </w:r>
      <w:r w:rsidR="00522E11" w:rsidRPr="00A029CE">
        <w:t>c</w:t>
      </w:r>
      <w:r w:rsidR="00330713" w:rsidRPr="00A029CE">
        <w:t>onditions</w:t>
      </w:r>
      <w:bookmarkEnd w:id="106"/>
      <w:bookmarkEnd w:id="107"/>
    </w:p>
    <w:p w14:paraId="00BAB669" w14:textId="785B1DBE" w:rsidR="001A0988" w:rsidRPr="00DE30B7" w:rsidRDefault="001A0988" w:rsidP="001A0988">
      <w:pPr>
        <w:ind w:left="709" w:hanging="709"/>
        <w:rPr>
          <w:b/>
          <w:snapToGrid w:val="0"/>
        </w:rPr>
      </w:pPr>
      <w:r w:rsidRPr="00DE30B7">
        <w:rPr>
          <w:b/>
          <w:snapToGrid w:val="0"/>
        </w:rPr>
        <w:t>I.1</w:t>
      </w:r>
      <w:r>
        <w:rPr>
          <w:b/>
          <w:snapToGrid w:val="0"/>
        </w:rPr>
        <w:t>2</w:t>
      </w:r>
      <w:r w:rsidR="00C82F79">
        <w:rPr>
          <w:b/>
          <w:snapToGrid w:val="0"/>
        </w:rPr>
        <w:t>.1 – Use of</w:t>
      </w:r>
      <w:r>
        <w:rPr>
          <w:b/>
          <w:snapToGrid w:val="0"/>
        </w:rPr>
        <w:t xml:space="preserve"> </w:t>
      </w:r>
      <w:r w:rsidRPr="00DE30B7">
        <w:rPr>
          <w:b/>
          <w:snapToGrid w:val="0"/>
        </w:rPr>
        <w:t xml:space="preserve">e-Invoicing </w:t>
      </w:r>
    </w:p>
    <w:p w14:paraId="24BC6509" w14:textId="77777777" w:rsidR="001A0988" w:rsidRDefault="001A0988" w:rsidP="001A0988">
      <w:r>
        <w:t xml:space="preserve">The submission of invoices by the Contractor to the Contracting Authority will be carried out via electronic means only. As per Article II.18.2 and Annex IV – Interchange Agreement, the contractor shall submit invoices to the Contracting Authority electronically via the e-Prior platform and specifically by using the </w:t>
      </w:r>
      <w:r w:rsidRPr="00B05DA6">
        <w:rPr>
          <w:i/>
        </w:rPr>
        <w:t>e-Invoicing Suppliers Web Portal</w:t>
      </w:r>
      <w:r>
        <w:t>.</w:t>
      </w:r>
    </w:p>
    <w:p w14:paraId="6A7CD1E6" w14:textId="77777777" w:rsidR="001A0988" w:rsidRDefault="001A0988" w:rsidP="001A0988"/>
    <w:p w14:paraId="518D5745" w14:textId="4DA5AA39" w:rsidR="001A0988" w:rsidRPr="00DE30B7" w:rsidRDefault="001A0988" w:rsidP="001A0988">
      <w:pPr>
        <w:ind w:left="709" w:hanging="709"/>
        <w:rPr>
          <w:b/>
          <w:snapToGrid w:val="0"/>
        </w:rPr>
      </w:pPr>
      <w:r w:rsidRPr="00DE30B7">
        <w:rPr>
          <w:b/>
          <w:snapToGrid w:val="0"/>
        </w:rPr>
        <w:t>I.1</w:t>
      </w:r>
      <w:r>
        <w:rPr>
          <w:b/>
          <w:snapToGrid w:val="0"/>
        </w:rPr>
        <w:t>2</w:t>
      </w:r>
      <w:r w:rsidRPr="00DE30B7">
        <w:rPr>
          <w:b/>
          <w:snapToGrid w:val="0"/>
        </w:rPr>
        <w:t>.2 - Other electronic applications</w:t>
      </w:r>
    </w:p>
    <w:p w14:paraId="3659CF6E" w14:textId="77777777" w:rsidR="001A0988" w:rsidRDefault="001A0988" w:rsidP="001A0988">
      <w:r>
        <w:t>The ordering procedure between the contracting authority and the contractors may be automated by the use of one or more of the following applications: e-Catalogue, e-Ordering. At the request of the contracting authority, these or other applications currently under development may be implemented on a voluntary basis during the contract execution.</w:t>
      </w:r>
    </w:p>
    <w:p w14:paraId="756972AD" w14:textId="77777777" w:rsidR="001A0988" w:rsidRDefault="001A0988" w:rsidP="001A0988">
      <w:pPr>
        <w:rPr>
          <w:b/>
        </w:rPr>
      </w:pPr>
    </w:p>
    <w:p w14:paraId="601C9310" w14:textId="77777777" w:rsidR="001A0988" w:rsidRDefault="001A0988" w:rsidP="00BA598B">
      <w:pPr>
        <w:rPr>
          <w:b/>
        </w:rPr>
      </w:pPr>
    </w:p>
    <w:p w14:paraId="00AF3202" w14:textId="77777777" w:rsidR="001A0988" w:rsidRDefault="001A0988" w:rsidP="00BA598B">
      <w:pPr>
        <w:rPr>
          <w:b/>
        </w:rPr>
      </w:pPr>
    </w:p>
    <w:p w14:paraId="33AAE2D8" w14:textId="77777777" w:rsidR="001A0988" w:rsidRDefault="001A0988" w:rsidP="00BA598B">
      <w:pPr>
        <w:rPr>
          <w:b/>
        </w:rPr>
      </w:pPr>
    </w:p>
    <w:p w14:paraId="53066573" w14:textId="77777777" w:rsidR="001A0988" w:rsidRDefault="001A0988" w:rsidP="00BA598B">
      <w:pPr>
        <w:rPr>
          <w:b/>
        </w:rPr>
      </w:pPr>
    </w:p>
    <w:p w14:paraId="77FFEAAE" w14:textId="26E8FB88" w:rsidR="00AE157D" w:rsidRPr="00BA598B" w:rsidRDefault="00AE157D" w:rsidP="00BA598B">
      <w:pPr>
        <w:rPr>
          <w:b/>
        </w:rPr>
      </w:pPr>
      <w:r w:rsidRPr="00BA598B">
        <w:rPr>
          <w:b/>
        </w:rPr>
        <w:t>SIGNATURES</w:t>
      </w:r>
    </w:p>
    <w:tbl>
      <w:tblPr>
        <w:tblW w:w="0" w:type="auto"/>
        <w:tblLayout w:type="fixed"/>
        <w:tblLook w:val="0000" w:firstRow="0" w:lastRow="0" w:firstColumn="0" w:lastColumn="0" w:noHBand="0" w:noVBand="0"/>
      </w:tblPr>
      <w:tblGrid>
        <w:gridCol w:w="4644"/>
        <w:gridCol w:w="4253"/>
      </w:tblGrid>
      <w:tr w:rsidR="00AE157D" w:rsidRPr="00BA598B" w14:paraId="77FFEAB7" w14:textId="77777777" w:rsidTr="00AE157D">
        <w:tc>
          <w:tcPr>
            <w:tcW w:w="4644" w:type="dxa"/>
          </w:tcPr>
          <w:p w14:paraId="77FFEAAF" w14:textId="77777777" w:rsidR="00AE157D" w:rsidRPr="00BA598B" w:rsidRDefault="00AE157D" w:rsidP="00E00C37">
            <w:pPr>
              <w:pStyle w:val="StyleJustified"/>
              <w:spacing w:before="0" w:beforeAutospacing="0"/>
            </w:pPr>
            <w:r w:rsidRPr="00BA598B">
              <w:t xml:space="preserve">For the </w:t>
            </w:r>
            <w:r w:rsidR="000A734A">
              <w:t>c</w:t>
            </w:r>
            <w:r w:rsidRPr="00BA598B">
              <w:t>ontractor,</w:t>
            </w:r>
          </w:p>
          <w:p w14:paraId="77FFEAB0" w14:textId="77777777" w:rsidR="00AE157D" w:rsidRPr="00BA598B" w:rsidRDefault="00AE157D" w:rsidP="00E00C37">
            <w:pPr>
              <w:pStyle w:val="StyleJustified"/>
              <w:spacing w:before="0" w:beforeAutospacing="0"/>
            </w:pPr>
            <w:r w:rsidRPr="00BA598B">
              <w:t>[</w:t>
            </w:r>
            <w:r w:rsidRPr="00B969FD">
              <w:rPr>
                <w:highlight w:val="lightGray"/>
              </w:rPr>
              <w:t>Company name/forename/surname/</w:t>
            </w:r>
            <w:r w:rsidR="00BD61F8" w:rsidRPr="00B969FD">
              <w:rPr>
                <w:highlight w:val="lightGray"/>
              </w:rPr>
              <w:t>position</w:t>
            </w:r>
            <w:r w:rsidRPr="00BA598B">
              <w:t>]</w:t>
            </w:r>
          </w:p>
          <w:p w14:paraId="77FFEAB1" w14:textId="77777777" w:rsidR="00AE157D" w:rsidRPr="00BA598B" w:rsidRDefault="00BD61F8" w:rsidP="00E00C37">
            <w:pPr>
              <w:pStyle w:val="StyleJustified"/>
              <w:spacing w:before="0" w:beforeAutospacing="0"/>
            </w:pPr>
            <w:r>
              <w:t>S</w:t>
            </w:r>
            <w:r w:rsidR="00AE157D" w:rsidRPr="00BA598B">
              <w:t>ignature[s]: _______________________</w:t>
            </w:r>
          </w:p>
          <w:p w14:paraId="77FFEAB2" w14:textId="77777777" w:rsidR="00AE157D" w:rsidRPr="00BA598B" w:rsidRDefault="00AE157D" w:rsidP="00E00C37">
            <w:pPr>
              <w:tabs>
                <w:tab w:val="left" w:pos="0"/>
                <w:tab w:val="left" w:pos="510"/>
                <w:tab w:val="left" w:pos="10977"/>
              </w:tabs>
              <w:spacing w:before="0" w:beforeAutospacing="0"/>
            </w:pPr>
          </w:p>
        </w:tc>
        <w:tc>
          <w:tcPr>
            <w:tcW w:w="4253" w:type="dxa"/>
          </w:tcPr>
          <w:p w14:paraId="77FFEAB3" w14:textId="77777777" w:rsidR="00AE157D" w:rsidRPr="00BA598B" w:rsidRDefault="00AE157D" w:rsidP="00E00C37">
            <w:pPr>
              <w:pStyle w:val="StyleJustified"/>
              <w:spacing w:before="0" w:beforeAutospacing="0"/>
            </w:pPr>
            <w:r w:rsidRPr="00BA598B">
              <w:t xml:space="preserve">For the </w:t>
            </w:r>
            <w:r w:rsidR="000A734A">
              <w:t>contracting authority</w:t>
            </w:r>
            <w:r w:rsidRPr="00BA598B">
              <w:t>,</w:t>
            </w:r>
          </w:p>
          <w:p w14:paraId="77FFEAB4" w14:textId="77777777" w:rsidR="00AE157D" w:rsidRPr="00BA598B" w:rsidRDefault="00AE157D" w:rsidP="00E00C37">
            <w:pPr>
              <w:pStyle w:val="StyleJustified"/>
              <w:spacing w:before="0" w:beforeAutospacing="0"/>
            </w:pPr>
            <w:r w:rsidRPr="00BA598B">
              <w:t>[</w:t>
            </w:r>
            <w:r w:rsidRPr="00B969FD">
              <w:rPr>
                <w:highlight w:val="lightGray"/>
              </w:rPr>
              <w:t>forename/surname/</w:t>
            </w:r>
            <w:r w:rsidR="00BD61F8" w:rsidRPr="00B969FD">
              <w:rPr>
                <w:highlight w:val="lightGray"/>
              </w:rPr>
              <w:t>position</w:t>
            </w:r>
            <w:r w:rsidRPr="00BA598B">
              <w:t>]</w:t>
            </w:r>
          </w:p>
          <w:p w14:paraId="77FFEAB5" w14:textId="77777777" w:rsidR="00AE157D" w:rsidRPr="00BA598B" w:rsidRDefault="00BD61F8" w:rsidP="00E00C37">
            <w:pPr>
              <w:pStyle w:val="StyleJustified"/>
              <w:spacing w:before="0" w:beforeAutospacing="0"/>
            </w:pPr>
            <w:r>
              <w:t>S</w:t>
            </w:r>
            <w:r w:rsidR="00AE157D" w:rsidRPr="00BA598B">
              <w:t>ignature[s]:_____________________</w:t>
            </w:r>
          </w:p>
          <w:p w14:paraId="77FFEAB6" w14:textId="77777777" w:rsidR="00AE157D" w:rsidRPr="00BA598B" w:rsidRDefault="00AE157D" w:rsidP="00E00C37">
            <w:pPr>
              <w:tabs>
                <w:tab w:val="left" w:pos="0"/>
                <w:tab w:val="left" w:pos="510"/>
                <w:tab w:val="left" w:pos="10977"/>
              </w:tabs>
              <w:spacing w:before="0" w:beforeAutospacing="0"/>
            </w:pPr>
          </w:p>
        </w:tc>
      </w:tr>
      <w:tr w:rsidR="00AE157D" w:rsidRPr="00BA598B" w14:paraId="77FFEABA" w14:textId="77777777" w:rsidTr="00AE157D">
        <w:tc>
          <w:tcPr>
            <w:tcW w:w="4644" w:type="dxa"/>
          </w:tcPr>
          <w:p w14:paraId="77FFEAB8" w14:textId="77777777" w:rsidR="00AE157D" w:rsidRPr="00BA598B" w:rsidRDefault="00AE157D" w:rsidP="00E00C37">
            <w:pPr>
              <w:tabs>
                <w:tab w:val="left" w:pos="0"/>
                <w:tab w:val="left" w:pos="510"/>
                <w:tab w:val="left" w:pos="10977"/>
              </w:tabs>
              <w:spacing w:before="0" w:beforeAutospacing="0"/>
            </w:pPr>
            <w:r w:rsidRPr="00BA598B">
              <w:t>Done at [</w:t>
            </w:r>
            <w:r w:rsidR="00BD61F8" w:rsidRPr="00B969FD">
              <w:rPr>
                <w:i/>
                <w:szCs w:val="24"/>
                <w:highlight w:val="lightGray"/>
              </w:rPr>
              <w:t>place</w:t>
            </w:r>
            <w:r w:rsidRPr="00BA598B">
              <w:t>], [</w:t>
            </w:r>
            <w:r w:rsidRPr="00B969FD">
              <w:rPr>
                <w:i/>
                <w:szCs w:val="24"/>
                <w:highlight w:val="lightGray"/>
              </w:rPr>
              <w:t>date</w:t>
            </w:r>
            <w:r w:rsidRPr="00BA598B">
              <w:t>]</w:t>
            </w:r>
          </w:p>
        </w:tc>
        <w:tc>
          <w:tcPr>
            <w:tcW w:w="4253" w:type="dxa"/>
          </w:tcPr>
          <w:p w14:paraId="77FFEAB9" w14:textId="77777777" w:rsidR="00AE157D" w:rsidRPr="00BA598B" w:rsidRDefault="00AE157D" w:rsidP="00E00C37">
            <w:pPr>
              <w:tabs>
                <w:tab w:val="left" w:pos="0"/>
                <w:tab w:val="left" w:pos="510"/>
                <w:tab w:val="left" w:pos="10977"/>
              </w:tabs>
              <w:spacing w:before="0" w:beforeAutospacing="0"/>
            </w:pPr>
            <w:r w:rsidRPr="00BA598B">
              <w:t>Done at [</w:t>
            </w:r>
            <w:r w:rsidR="00BD61F8" w:rsidRPr="00B969FD">
              <w:rPr>
                <w:i/>
                <w:szCs w:val="24"/>
                <w:highlight w:val="lightGray"/>
              </w:rPr>
              <w:t>place</w:t>
            </w:r>
            <w:r w:rsidRPr="00BA598B">
              <w:t>], [</w:t>
            </w:r>
            <w:r w:rsidRPr="00B969FD">
              <w:rPr>
                <w:i/>
                <w:szCs w:val="24"/>
                <w:highlight w:val="lightGray"/>
              </w:rPr>
              <w:t>date</w:t>
            </w:r>
            <w:r w:rsidRPr="00BA598B">
              <w:t>]</w:t>
            </w:r>
          </w:p>
        </w:tc>
      </w:tr>
    </w:tbl>
    <w:p w14:paraId="77FFEABB" w14:textId="77777777" w:rsidR="00AE157D" w:rsidRDefault="00AE157D" w:rsidP="00FB68C2">
      <w:r w:rsidRPr="00BA598B">
        <w:t>In duplicate in English.</w:t>
      </w:r>
    </w:p>
    <w:p w14:paraId="77FFEABC" w14:textId="77777777" w:rsidR="00E00C37" w:rsidRDefault="00E00C37" w:rsidP="00FB68C2">
      <w:pPr>
        <w:sectPr w:rsidR="00E00C37" w:rsidSect="00B706DF">
          <w:pgSz w:w="11906" w:h="16838" w:code="9"/>
          <w:pgMar w:top="1247" w:right="1418" w:bottom="1247" w:left="1418" w:header="567" w:footer="567" w:gutter="0"/>
          <w:cols w:space="720"/>
          <w:docGrid w:linePitch="326"/>
        </w:sectPr>
      </w:pPr>
    </w:p>
    <w:p w14:paraId="77FFEABD" w14:textId="77777777" w:rsidR="00330713" w:rsidRPr="00E00C37" w:rsidRDefault="00330713" w:rsidP="00E00C37">
      <w:pPr>
        <w:pStyle w:val="Heading1"/>
        <w:rPr>
          <w:lang w:val="en-GB"/>
        </w:rPr>
      </w:pPr>
      <w:bookmarkStart w:id="108" w:name="_Toc14253445"/>
      <w:bookmarkStart w:id="109" w:name="_Toc40643241"/>
      <w:r w:rsidRPr="00E00C37">
        <w:rPr>
          <w:lang w:val="en-GB"/>
        </w:rPr>
        <w:lastRenderedPageBreak/>
        <w:t>General Conditions</w:t>
      </w:r>
      <w:r w:rsidR="00BC419B" w:rsidRPr="00E00C37">
        <w:rPr>
          <w:lang w:val="en-GB"/>
        </w:rPr>
        <w:t xml:space="preserve"> </w:t>
      </w:r>
      <w:r w:rsidR="00E00C37">
        <w:rPr>
          <w:lang w:val="en-GB"/>
        </w:rPr>
        <w:t>for the</w:t>
      </w:r>
      <w:r w:rsidR="00BC419B" w:rsidRPr="00E00C37">
        <w:rPr>
          <w:lang w:val="en-GB"/>
        </w:rPr>
        <w:t xml:space="preserve"> </w:t>
      </w:r>
      <w:r w:rsidR="00E00C37">
        <w:rPr>
          <w:lang w:val="en-GB"/>
        </w:rPr>
        <w:t xml:space="preserve">framework contract </w:t>
      </w:r>
      <w:r w:rsidR="001466BE" w:rsidRPr="00E00C37">
        <w:rPr>
          <w:lang w:val="en-GB"/>
        </w:rPr>
        <w:t>for supplies</w:t>
      </w:r>
      <w:bookmarkEnd w:id="108"/>
      <w:bookmarkEnd w:id="109"/>
    </w:p>
    <w:p w14:paraId="77FFEABE" w14:textId="77777777" w:rsidR="001466BE" w:rsidRPr="001466BE" w:rsidRDefault="001466BE" w:rsidP="00E00C37">
      <w:pPr>
        <w:pStyle w:val="Heading2"/>
        <w:rPr>
          <w:lang w:eastAsia="en-US"/>
        </w:rPr>
      </w:pPr>
      <w:bookmarkStart w:id="110" w:name="_Toc433279963"/>
      <w:bookmarkStart w:id="111" w:name="_Toc14253446"/>
      <w:bookmarkStart w:id="112" w:name="_Toc40643242"/>
      <w:r w:rsidRPr="001466BE">
        <w:rPr>
          <w:lang w:eastAsia="en-US"/>
        </w:rPr>
        <w:t>Definitions</w:t>
      </w:r>
      <w:bookmarkEnd w:id="110"/>
      <w:bookmarkEnd w:id="111"/>
      <w:bookmarkEnd w:id="112"/>
    </w:p>
    <w:p w14:paraId="77FFEABF" w14:textId="77777777" w:rsidR="001466BE" w:rsidRPr="001466BE" w:rsidRDefault="001466BE" w:rsidP="00A6753D">
      <w:pPr>
        <w:pStyle w:val="StyleJustified"/>
        <w:rPr>
          <w:highlight w:val="yellow"/>
          <w:lang w:eastAsia="en-GB"/>
        </w:rPr>
      </w:pPr>
      <w:r w:rsidRPr="001466BE">
        <w:rPr>
          <w:lang w:eastAsia="en-GB"/>
        </w:rPr>
        <w:t xml:space="preserve">For the purpose of this FWC, the following definitions (indicated in </w:t>
      </w:r>
      <w:r w:rsidRPr="001466BE">
        <w:rPr>
          <w:i/>
          <w:lang w:eastAsia="en-GB"/>
        </w:rPr>
        <w:t>italics</w:t>
      </w:r>
      <w:r w:rsidRPr="001466BE">
        <w:rPr>
          <w:lang w:eastAsia="en-GB"/>
        </w:rPr>
        <w:t xml:space="preserve"> in the text) apply:</w:t>
      </w:r>
    </w:p>
    <w:p w14:paraId="77FFEAC0" w14:textId="4FF11B6D" w:rsidR="001466BE" w:rsidRDefault="001466BE" w:rsidP="00FC062F">
      <w:pPr>
        <w:pStyle w:val="StyleJustified"/>
        <w:rPr>
          <w:lang w:eastAsia="en-GB"/>
        </w:rPr>
      </w:pPr>
      <w:r w:rsidRPr="001466BE">
        <w:rPr>
          <w:b/>
          <w:lang w:eastAsia="en-GB"/>
        </w:rPr>
        <w:t>‘Back office’</w:t>
      </w:r>
      <w:r w:rsidRPr="001466BE">
        <w:rPr>
          <w:lang w:eastAsia="en-GB"/>
        </w:rPr>
        <w:t xml:space="preserve">: the internal system(s) used by the parties to process electronic invoices; </w:t>
      </w:r>
    </w:p>
    <w:p w14:paraId="6FB60840" w14:textId="6597F6A1" w:rsidR="004E737E" w:rsidRPr="00700322" w:rsidRDefault="004E737E" w:rsidP="00700322">
      <w:pPr>
        <w:pStyle w:val="Default"/>
        <w:spacing w:before="100" w:beforeAutospacing="1" w:after="100" w:afterAutospacing="1"/>
        <w:jc w:val="both"/>
        <w:rPr>
          <w:b/>
        </w:rPr>
      </w:pPr>
      <w:r w:rsidRPr="00FC77A2">
        <w:rPr>
          <w:b/>
        </w:rPr>
        <w:t xml:space="preserve">‘Breach of obligations’: </w:t>
      </w:r>
      <w:r w:rsidRPr="00FC77A2">
        <w:t>failure by the contractor to fulfil one or more of its contractual obligations.</w:t>
      </w:r>
    </w:p>
    <w:p w14:paraId="77FFEAC1" w14:textId="77777777" w:rsidR="001466BE" w:rsidRPr="001466BE" w:rsidRDefault="001466BE" w:rsidP="00FC062F">
      <w:pPr>
        <w:pStyle w:val="StyleJustified"/>
        <w:rPr>
          <w:lang w:eastAsia="en-GB"/>
        </w:rPr>
      </w:pPr>
      <w:r w:rsidRPr="001466BE">
        <w:rPr>
          <w:b/>
          <w:lang w:eastAsia="en-GB"/>
        </w:rPr>
        <w:t>‘Confidential information or document’</w:t>
      </w:r>
      <w:r w:rsidRPr="001466BE">
        <w:rPr>
          <w:lang w:eastAsia="en-GB"/>
        </w:rPr>
        <w:t xml:space="preserve">: any information or document received by either party from the other or accessed by either party in the context of the </w:t>
      </w:r>
      <w:r w:rsidRPr="001466BE">
        <w:rPr>
          <w:i/>
          <w:lang w:eastAsia="en-GB"/>
        </w:rPr>
        <w:t>implementation of the FWC</w:t>
      </w:r>
      <w:r w:rsidRPr="001466BE">
        <w:rPr>
          <w:lang w:eastAsia="en-GB"/>
        </w:rPr>
        <w:t>, that any of the parties has identified in writing as confidential. It may not include information that is publicly available;</w:t>
      </w:r>
    </w:p>
    <w:p w14:paraId="77FFEAC2" w14:textId="7C7C2703" w:rsidR="001466BE" w:rsidRPr="001466BE" w:rsidRDefault="001466BE" w:rsidP="00FC062F">
      <w:pPr>
        <w:pStyle w:val="StyleJustified"/>
        <w:rPr>
          <w:lang w:eastAsia="en-GB"/>
        </w:rPr>
      </w:pPr>
      <w:r w:rsidRPr="001466BE">
        <w:rPr>
          <w:b/>
          <w:lang w:eastAsia="en-GB"/>
        </w:rPr>
        <w:t>‘Conflict of interest’</w:t>
      </w:r>
      <w:r w:rsidRPr="001466BE">
        <w:rPr>
          <w:lang w:eastAsia="en-GB"/>
        </w:rPr>
        <w:t xml:space="preserve">: a situation where the impartial and objective </w:t>
      </w:r>
      <w:r w:rsidRPr="001466BE">
        <w:rPr>
          <w:i/>
          <w:lang w:eastAsia="en-GB"/>
        </w:rPr>
        <w:t>implementation of the FWC</w:t>
      </w:r>
      <w:r w:rsidRPr="001466BE">
        <w:rPr>
          <w:lang w:eastAsia="en-GB"/>
        </w:rPr>
        <w:t xml:space="preserve"> by the contractor is compromised for reasons involving family, emotional life, political or national affinity, economic interest, </w:t>
      </w:r>
      <w:r w:rsidR="002B4144">
        <w:rPr>
          <w:lang w:eastAsia="en-GB"/>
        </w:rPr>
        <w:t xml:space="preserve">any other direct or indirect personal interest, </w:t>
      </w:r>
      <w:r w:rsidRPr="001466BE">
        <w:rPr>
          <w:lang w:eastAsia="en-GB"/>
        </w:rPr>
        <w:t>or any other shared interest with the contracting authority or any third party related to the subject matter of the FWC;</w:t>
      </w:r>
    </w:p>
    <w:p w14:paraId="77FFEAC3" w14:textId="77777777" w:rsidR="001466BE" w:rsidRPr="001466BE" w:rsidRDefault="001466BE" w:rsidP="00FC062F">
      <w:pPr>
        <w:pStyle w:val="StyleJustified"/>
      </w:pPr>
      <w:r w:rsidRPr="001466BE">
        <w:rPr>
          <w:b/>
          <w:lang w:eastAsia="en-GB"/>
        </w:rPr>
        <w:t>‘EDI</w:t>
      </w:r>
      <w:r w:rsidRPr="001466BE">
        <w:rPr>
          <w:lang w:eastAsia="en-GB"/>
        </w:rPr>
        <w:t xml:space="preserve"> </w:t>
      </w:r>
      <w:r w:rsidRPr="001466BE">
        <w:rPr>
          <w:b/>
          <w:lang w:eastAsia="en-GB"/>
        </w:rPr>
        <w:t xml:space="preserve">message’ </w:t>
      </w:r>
      <w:r w:rsidRPr="001466BE">
        <w:rPr>
          <w:lang w:eastAsia="en-GB"/>
        </w:rPr>
        <w:t xml:space="preserve">(electronic data interchange): </w:t>
      </w:r>
      <w:r w:rsidRPr="001466BE">
        <w:t>a message created and exchanged through the electronic transfer, from computer to computer, of commercial and administrative data using an agreed standard;</w:t>
      </w:r>
    </w:p>
    <w:p w14:paraId="77FFEAC4" w14:textId="1C4D9CEF" w:rsidR="001466BE" w:rsidRPr="001466BE" w:rsidRDefault="001466BE" w:rsidP="00FC062F">
      <w:pPr>
        <w:pStyle w:val="StyleJustified"/>
        <w:rPr>
          <w:lang w:eastAsia="en-GB"/>
        </w:rPr>
      </w:pPr>
      <w:r w:rsidRPr="001466BE">
        <w:rPr>
          <w:b/>
          <w:lang w:eastAsia="en-GB"/>
        </w:rPr>
        <w:t>‘e-PRIOR’</w:t>
      </w:r>
      <w:r w:rsidRPr="001466BE">
        <w:rPr>
          <w:lang w:eastAsia="en-GB"/>
        </w:rPr>
        <w:t xml:space="preserve">: </w:t>
      </w:r>
      <w:r w:rsidRPr="001466BE">
        <w:t xml:space="preserve">the service-oriented communication platform that provides a series of web services and allows the exchange of standardised electronic messages and documents between the parties. This is done either </w:t>
      </w:r>
      <w:r w:rsidRPr="001466BE">
        <w:rPr>
          <w:lang w:eastAsia="en-GB"/>
        </w:rPr>
        <w:t xml:space="preserve">through web services, with a machine-to-machine connection between the parties’ </w:t>
      </w:r>
      <w:r w:rsidRPr="001466BE">
        <w:rPr>
          <w:i/>
          <w:lang w:eastAsia="en-GB"/>
        </w:rPr>
        <w:t>back office</w:t>
      </w:r>
      <w:r w:rsidRPr="001466BE">
        <w:rPr>
          <w:lang w:eastAsia="en-GB"/>
        </w:rPr>
        <w:t xml:space="preserve"> systems </w:t>
      </w:r>
      <w:r w:rsidRPr="001466BE">
        <w:t>(</w:t>
      </w:r>
      <w:r w:rsidRPr="001466BE">
        <w:rPr>
          <w:i/>
        </w:rPr>
        <w:t>EDI messages</w:t>
      </w:r>
      <w:r w:rsidRPr="001466BE">
        <w:t xml:space="preserve">), </w:t>
      </w:r>
      <w:r w:rsidRPr="001466BE">
        <w:rPr>
          <w:lang w:eastAsia="en-GB"/>
        </w:rPr>
        <w:t>or through a web application (the s</w:t>
      </w:r>
      <w:r w:rsidRPr="001466BE">
        <w:rPr>
          <w:i/>
          <w:lang w:eastAsia="en-GB"/>
        </w:rPr>
        <w:t>upplier portal</w:t>
      </w:r>
      <w:r w:rsidRPr="001466BE">
        <w:rPr>
          <w:lang w:eastAsia="en-GB"/>
        </w:rPr>
        <w:t xml:space="preserve">). The Platform may be used to exchange electronic documents (e-documents) such as electronic </w:t>
      </w:r>
      <w:r w:rsidRPr="0061151D">
        <w:rPr>
          <w:i/>
          <w:lang w:eastAsia="en-GB"/>
        </w:rPr>
        <w:t>requests for s</w:t>
      </w:r>
      <w:r w:rsidR="00191A19" w:rsidRPr="0061151D">
        <w:rPr>
          <w:i/>
          <w:lang w:eastAsia="en-GB"/>
        </w:rPr>
        <w:t>upplies</w:t>
      </w:r>
      <w:r w:rsidRPr="001466BE">
        <w:rPr>
          <w:lang w:eastAsia="en-GB"/>
        </w:rPr>
        <w:t xml:space="preserve">, electronic specific contracts, and electronic </w:t>
      </w:r>
      <w:r w:rsidR="00291D93">
        <w:rPr>
          <w:lang w:eastAsia="en-GB"/>
        </w:rPr>
        <w:t>delivery of the certificate of conformity</w:t>
      </w:r>
      <w:r w:rsidRPr="001466BE">
        <w:rPr>
          <w:lang w:eastAsia="en-GB"/>
        </w:rPr>
        <w:t xml:space="preserve"> or electronic invoices between the parties. </w:t>
      </w:r>
    </w:p>
    <w:p w14:paraId="77FFEAC5" w14:textId="77777777" w:rsidR="001466BE" w:rsidRPr="001466BE" w:rsidRDefault="001466BE" w:rsidP="00FC062F">
      <w:pPr>
        <w:pStyle w:val="StyleJustified"/>
      </w:pPr>
      <w:r w:rsidRPr="001466BE">
        <w:rPr>
          <w:b/>
          <w:lang w:eastAsia="en-GB"/>
        </w:rPr>
        <w:t>‘Force majeure’</w:t>
      </w:r>
      <w:r w:rsidRPr="001466BE">
        <w:rPr>
          <w:lang w:eastAsia="en-GB"/>
        </w:rPr>
        <w:t xml:space="preserve">: </w:t>
      </w:r>
      <w:r w:rsidRPr="001466BE">
        <w:t>any unforeseeable, exceptional situation or event beyond the control of the parties that prevents either of them from fulfilling any of their obligations under the FWC. The situation or event must not be attributable to error or</w:t>
      </w:r>
      <w:r w:rsidRPr="001466BE">
        <w:rPr>
          <w:b/>
          <w:lang w:eastAsia="en-GB"/>
        </w:rPr>
        <w:t xml:space="preserve"> </w:t>
      </w:r>
      <w:r w:rsidRPr="001466BE">
        <w:t xml:space="preserve">negligence on the part of the parties or on the part of the subcontractors and must prove to be inevitable despite their exercising due diligence. Defaults, defects in equipment or material or delays in making them available, labour disputes, strikes and financial difficulties may not be invoked as </w:t>
      </w:r>
      <w:r w:rsidRPr="001466BE">
        <w:rPr>
          <w:i/>
        </w:rPr>
        <w:t>force majeure</w:t>
      </w:r>
      <w:r w:rsidRPr="001466BE">
        <w:t xml:space="preserve">, unless they stem directly from a relevant case of </w:t>
      </w:r>
      <w:r w:rsidRPr="001466BE">
        <w:rPr>
          <w:i/>
        </w:rPr>
        <w:t>force majeure</w:t>
      </w:r>
      <w:r w:rsidRPr="001466BE">
        <w:t xml:space="preserve">; </w:t>
      </w:r>
    </w:p>
    <w:p w14:paraId="77FFEAC6" w14:textId="77777777" w:rsidR="001466BE" w:rsidRPr="001466BE" w:rsidRDefault="001466BE" w:rsidP="00FC062F">
      <w:pPr>
        <w:pStyle w:val="StyleJustified"/>
        <w:rPr>
          <w:lang w:eastAsia="en-GB"/>
        </w:rPr>
      </w:pPr>
      <w:r w:rsidRPr="001466BE">
        <w:rPr>
          <w:b/>
        </w:rPr>
        <w:t xml:space="preserve">‘Formal notification’ </w:t>
      </w:r>
      <w:r w:rsidRPr="001466BE">
        <w:t xml:space="preserve">(or ‘formally notify’): form of communication between the parties </w:t>
      </w:r>
      <w:r w:rsidRPr="001466BE">
        <w:rPr>
          <w:lang w:eastAsia="en-GB"/>
        </w:rPr>
        <w:t xml:space="preserve">made in writing by mail or email, which provides the sender with compelling evidence that the message was delivered to the specified recipient; </w:t>
      </w:r>
    </w:p>
    <w:p w14:paraId="33332D08" w14:textId="201ED6C7" w:rsidR="004E737E" w:rsidRPr="005C7F8D" w:rsidRDefault="004E737E" w:rsidP="004E737E">
      <w:pPr>
        <w:rPr>
          <w:szCs w:val="24"/>
        </w:rPr>
      </w:pPr>
      <w:r>
        <w:rPr>
          <w:b/>
          <w:szCs w:val="24"/>
        </w:rPr>
        <w:t>‘</w:t>
      </w:r>
      <w:r w:rsidRPr="008877D3">
        <w:rPr>
          <w:b/>
          <w:szCs w:val="24"/>
        </w:rPr>
        <w:t>Fraud</w:t>
      </w:r>
      <w:r>
        <w:rPr>
          <w:b/>
          <w:szCs w:val="24"/>
        </w:rPr>
        <w:t>’</w:t>
      </w:r>
      <w:r w:rsidRPr="008877D3">
        <w:rPr>
          <w:b/>
          <w:szCs w:val="24"/>
        </w:rPr>
        <w:t xml:space="preserve">: </w:t>
      </w:r>
      <w:r>
        <w:rPr>
          <w:color w:val="000000"/>
        </w:rPr>
        <w:t>an</w:t>
      </w:r>
      <w:r w:rsidRPr="00700322">
        <w:rPr>
          <w:color w:val="000000"/>
        </w:rPr>
        <w:t xml:space="preserve"> act or omission </w:t>
      </w:r>
      <w:r>
        <w:rPr>
          <w:color w:val="000000"/>
        </w:rPr>
        <w:t>committed in order to make an unlawful gain for</w:t>
      </w:r>
      <w:r w:rsidRPr="00700322">
        <w:rPr>
          <w:color w:val="000000"/>
        </w:rPr>
        <w:t xml:space="preserve"> the </w:t>
      </w:r>
      <w:r>
        <w:rPr>
          <w:color w:val="000000"/>
        </w:rPr>
        <w:t>perpetrator or another by causing a loss to the Union's</w:t>
      </w:r>
      <w:r w:rsidRPr="00700322">
        <w:rPr>
          <w:color w:val="000000"/>
        </w:rPr>
        <w:t xml:space="preserve"> financial interests</w:t>
      </w:r>
      <w:r>
        <w:rPr>
          <w:color w:val="000000"/>
        </w:rPr>
        <w:t xml:space="preserve">, </w:t>
      </w:r>
      <w:r>
        <w:rPr>
          <w:szCs w:val="24"/>
        </w:rPr>
        <w:t xml:space="preserve">and relating to: i) </w:t>
      </w:r>
      <w:r w:rsidRPr="005C7F8D">
        <w:rPr>
          <w:szCs w:val="24"/>
        </w:rPr>
        <w:t xml:space="preserve">the use or presentation of false, incorrect or incomplete statements or documents, which has as its effect the misappropriation or wrongful retention of funds </w:t>
      </w:r>
      <w:r>
        <w:rPr>
          <w:szCs w:val="24"/>
        </w:rPr>
        <w:t xml:space="preserve">or assets from the Union budget, ii) the </w:t>
      </w:r>
      <w:r w:rsidRPr="005C7F8D">
        <w:rPr>
          <w:szCs w:val="24"/>
        </w:rPr>
        <w:t>non-disclosure of information in violation of a specific obligation, with the same effect</w:t>
      </w:r>
      <w:r>
        <w:rPr>
          <w:szCs w:val="24"/>
        </w:rPr>
        <w:t xml:space="preserve"> or iii) </w:t>
      </w:r>
      <w:r w:rsidRPr="005C7F8D">
        <w:rPr>
          <w:szCs w:val="24"/>
        </w:rPr>
        <w:lastRenderedPageBreak/>
        <w:t>the misapplication of such funds or assets for purposes other than those for which they were originally granted, which damages the Union's financial interests</w:t>
      </w:r>
      <w:r>
        <w:rPr>
          <w:szCs w:val="24"/>
        </w:rPr>
        <w:t>;</w:t>
      </w:r>
    </w:p>
    <w:p w14:paraId="49930B53" w14:textId="77777777" w:rsidR="00D57C2D" w:rsidRDefault="004E737E" w:rsidP="00FC062F">
      <w:pPr>
        <w:pStyle w:val="StyleJustified"/>
        <w:rPr>
          <w:b/>
        </w:rPr>
      </w:pPr>
      <w:r>
        <w:rPr>
          <w:b/>
        </w:rPr>
        <w:t>'</w:t>
      </w:r>
      <w:r w:rsidRPr="00C2365A">
        <w:rPr>
          <w:b/>
        </w:rPr>
        <w:t>Grave professional misconduct</w:t>
      </w:r>
      <w:r>
        <w:rPr>
          <w:b/>
        </w:rPr>
        <w:t xml:space="preserve">': </w:t>
      </w:r>
      <w:r w:rsidRPr="00046381">
        <w:t>a violation of applicable laws or regulations</w:t>
      </w:r>
      <w:r>
        <w:t xml:space="preserve"> </w:t>
      </w:r>
      <w:r w:rsidRPr="00046381">
        <w:t xml:space="preserve">or ethical standards of the profession to which </w:t>
      </w:r>
      <w:r w:rsidRPr="00580616">
        <w:t>a contractor or a related person</w:t>
      </w:r>
      <w:r>
        <w:t xml:space="preserve"> belongs</w:t>
      </w:r>
      <w:r w:rsidRPr="00580616">
        <w:t xml:space="preserve">, including any conduct leading to sexual or other exploitation or abuse, </w:t>
      </w:r>
      <w:r w:rsidRPr="00046381">
        <w:t xml:space="preserve">or any wrongful conduct of </w:t>
      </w:r>
      <w:r>
        <w:t xml:space="preserve">the </w:t>
      </w:r>
      <w:r w:rsidRPr="00580616">
        <w:t>contractor or a related person</w:t>
      </w:r>
      <w:r w:rsidRPr="00046381">
        <w:t xml:space="preserve"> which has an impact on its professional credibility where such conduct denotes wrongful intent or gross negligence.</w:t>
      </w:r>
      <w:r w:rsidRPr="001466BE" w:rsidDel="004E737E">
        <w:rPr>
          <w:b/>
        </w:rPr>
        <w:t xml:space="preserve"> </w:t>
      </w:r>
    </w:p>
    <w:p w14:paraId="77FFEAC8" w14:textId="77777777" w:rsidR="001466BE" w:rsidRPr="001466BE" w:rsidRDefault="001466BE" w:rsidP="00FC062F">
      <w:pPr>
        <w:pStyle w:val="StyleJustified"/>
      </w:pPr>
      <w:r w:rsidRPr="001466BE">
        <w:rPr>
          <w:b/>
        </w:rPr>
        <w:t>‘Implementation of the FWC’</w:t>
      </w:r>
      <w:r w:rsidRPr="001466BE">
        <w:t xml:space="preserve">: the purchase of </w:t>
      </w:r>
      <w:r>
        <w:t>supplies</w:t>
      </w:r>
      <w:r w:rsidRPr="001466BE">
        <w:t xml:space="preserve"> envisaged in the FWC through the signature and </w:t>
      </w:r>
      <w:r w:rsidRPr="001466BE">
        <w:rPr>
          <w:i/>
        </w:rPr>
        <w:t>performance of specific contracts</w:t>
      </w:r>
      <w:r w:rsidRPr="001466BE">
        <w:t>;</w:t>
      </w:r>
    </w:p>
    <w:p w14:paraId="77FFEAC9" w14:textId="77777777" w:rsidR="001466BE" w:rsidRPr="001466BE" w:rsidRDefault="001466BE" w:rsidP="00FC062F">
      <w:pPr>
        <w:pStyle w:val="StyleJustified"/>
      </w:pPr>
      <w:r w:rsidRPr="001466BE">
        <w:rPr>
          <w:b/>
          <w:lang w:eastAsia="en-GB"/>
        </w:rPr>
        <w:t>‘Interface control document’</w:t>
      </w:r>
      <w:r w:rsidRPr="001466BE">
        <w:rPr>
          <w:lang w:eastAsia="en-GB"/>
        </w:rPr>
        <w:t xml:space="preserve">: </w:t>
      </w:r>
      <w:r w:rsidRPr="001466BE">
        <w:t xml:space="preserve">the guideline document which lays down the technical specifications, message standards, security standards, checks of syntax and semantics, etc. to facilitate machine-to-machine connection. This document is updated on a regular basis; </w:t>
      </w:r>
    </w:p>
    <w:p w14:paraId="77FFEACA" w14:textId="77777777" w:rsidR="001466BE" w:rsidRPr="001466BE" w:rsidRDefault="001466BE" w:rsidP="00FC062F">
      <w:pPr>
        <w:pStyle w:val="StyleJustified"/>
      </w:pPr>
      <w:r w:rsidRPr="001466BE">
        <w:rPr>
          <w:b/>
        </w:rPr>
        <w:t>‘Irregularity’</w:t>
      </w:r>
      <w:r w:rsidRPr="001466BE">
        <w:t>: any infringement of a provision of Union law resulting from an act or omission by an economic operator, which has, or would have, the effect of prejudicing the Union’s budget.</w:t>
      </w:r>
    </w:p>
    <w:p w14:paraId="77FFEACB" w14:textId="77777777" w:rsidR="001466BE" w:rsidRPr="001466BE" w:rsidRDefault="001466BE" w:rsidP="00FC062F">
      <w:pPr>
        <w:pStyle w:val="StyleJustified"/>
        <w:rPr>
          <w:lang w:eastAsia="en-GB"/>
        </w:rPr>
      </w:pPr>
      <w:r w:rsidRPr="001466BE">
        <w:rPr>
          <w:b/>
          <w:lang w:eastAsia="en-GB"/>
        </w:rPr>
        <w:t xml:space="preserve">‘Notification’ </w:t>
      </w:r>
      <w:r w:rsidRPr="001466BE">
        <w:rPr>
          <w:lang w:eastAsia="en-GB"/>
        </w:rPr>
        <w:t xml:space="preserve">(or ‘notify’): form of communication between the parties made in writing including by electronic means; </w:t>
      </w:r>
    </w:p>
    <w:p w14:paraId="77FFEACC" w14:textId="77777777" w:rsidR="001466BE" w:rsidRPr="001466BE" w:rsidRDefault="001466BE" w:rsidP="00FC062F">
      <w:pPr>
        <w:pStyle w:val="StyleJustified"/>
        <w:rPr>
          <w:lang w:eastAsia="en-GB"/>
        </w:rPr>
      </w:pPr>
      <w:r w:rsidRPr="001466BE">
        <w:rPr>
          <w:b/>
          <w:lang w:eastAsia="en-GB"/>
        </w:rPr>
        <w:t>‘Order form’</w:t>
      </w:r>
      <w:r w:rsidRPr="001466BE">
        <w:rPr>
          <w:lang w:eastAsia="en-GB"/>
        </w:rPr>
        <w:t xml:space="preserve">: </w:t>
      </w:r>
      <w:r w:rsidRPr="001466BE">
        <w:rPr>
          <w:snapToGrid w:val="0"/>
        </w:rPr>
        <w:t>a simplified form of specific contract by which th</w:t>
      </w:r>
      <w:r>
        <w:rPr>
          <w:snapToGrid w:val="0"/>
        </w:rPr>
        <w:t>e contracting authority orders supplies</w:t>
      </w:r>
      <w:r w:rsidRPr="001466BE">
        <w:rPr>
          <w:snapToGrid w:val="0"/>
        </w:rPr>
        <w:t xml:space="preserve"> under this FWC</w:t>
      </w:r>
      <w:r w:rsidRPr="001466BE">
        <w:rPr>
          <w:lang w:eastAsia="en-GB"/>
        </w:rPr>
        <w:t>;</w:t>
      </w:r>
    </w:p>
    <w:p w14:paraId="77FFEACD" w14:textId="77777777" w:rsidR="001466BE" w:rsidRPr="001466BE" w:rsidRDefault="001466BE" w:rsidP="00FC062F">
      <w:pPr>
        <w:pStyle w:val="StyleJustified"/>
      </w:pPr>
      <w:r w:rsidRPr="001466BE">
        <w:rPr>
          <w:b/>
        </w:rPr>
        <w:t>‘Performance of a specific contract’</w:t>
      </w:r>
      <w:r w:rsidRPr="001466BE">
        <w:t>: the execution of tasks and delivery of the purchased s</w:t>
      </w:r>
      <w:r>
        <w:t>upplies</w:t>
      </w:r>
      <w:r w:rsidRPr="001466BE">
        <w:t xml:space="preserve"> by the contractor to the contracting authority; </w:t>
      </w:r>
    </w:p>
    <w:p w14:paraId="77FFEACE" w14:textId="77777777" w:rsidR="001466BE" w:rsidRPr="001466BE" w:rsidRDefault="001466BE" w:rsidP="00FC062F">
      <w:pPr>
        <w:pStyle w:val="StyleJustified"/>
        <w:rPr>
          <w:lang w:eastAsia="en-GB"/>
        </w:rPr>
      </w:pPr>
      <w:r w:rsidRPr="001466BE">
        <w:rPr>
          <w:b/>
          <w:lang w:eastAsia="en-GB"/>
        </w:rPr>
        <w:t>‘Personnel’</w:t>
      </w:r>
      <w:r w:rsidRPr="001466BE">
        <w:rPr>
          <w:lang w:eastAsia="en-GB"/>
        </w:rPr>
        <w:t>: persons employed directly or indirectly or contracted by the contractor to implement the FWC;</w:t>
      </w:r>
    </w:p>
    <w:p w14:paraId="77FFEACF" w14:textId="77777777" w:rsidR="001466BE" w:rsidRPr="001466BE" w:rsidRDefault="001466BE" w:rsidP="00FC062F">
      <w:pPr>
        <w:pStyle w:val="StyleJustified"/>
        <w:rPr>
          <w:lang w:eastAsia="en-GB"/>
        </w:rPr>
      </w:pPr>
      <w:r w:rsidRPr="001466BE">
        <w:rPr>
          <w:b/>
          <w:lang w:eastAsia="en-GB"/>
        </w:rPr>
        <w:t xml:space="preserve"> ‘Professional conflicting interest’</w:t>
      </w:r>
      <w:r w:rsidRPr="001466BE">
        <w:rPr>
          <w:lang w:eastAsia="en-GB"/>
        </w:rPr>
        <w:t xml:space="preserve">: a situation in which the contractor’s previous or ongoing professional activities affect its capacity to implement the FWC or to perform a specific contract to an appropriate quality standard. </w:t>
      </w:r>
    </w:p>
    <w:p w14:paraId="77FFEAD0" w14:textId="4CFA3068" w:rsidR="001466BE" w:rsidRPr="001466BE" w:rsidRDefault="00485262" w:rsidP="00FC062F">
      <w:pPr>
        <w:pStyle w:val="StyleJustified"/>
        <w:rPr>
          <w:lang w:eastAsia="en-GB"/>
        </w:rPr>
      </w:pPr>
      <w:r>
        <w:rPr>
          <w:b/>
        </w:rPr>
        <w:t>‘R</w:t>
      </w:r>
      <w:r w:rsidRPr="00573D02">
        <w:rPr>
          <w:b/>
        </w:rPr>
        <w:t>elated person</w:t>
      </w:r>
      <w:r>
        <w:rPr>
          <w:b/>
        </w:rPr>
        <w:t>’</w:t>
      </w:r>
      <w:r>
        <w:t>:</w:t>
      </w:r>
      <w:r w:rsidRPr="00242651">
        <w:t xml:space="preserve"> any </w:t>
      </w:r>
      <w:r>
        <w:t xml:space="preserve">natural or legal </w:t>
      </w:r>
      <w:r w:rsidRPr="00242651">
        <w:t xml:space="preserve">person </w:t>
      </w:r>
      <w:r>
        <w:rPr>
          <w:noProof/>
        </w:rPr>
        <w:t>w</w:t>
      </w:r>
      <w:r w:rsidRPr="006B6DDA">
        <w:rPr>
          <w:noProof/>
        </w:rPr>
        <w:t xml:space="preserve">ho is a member of the administrative, management or supervisory body of </w:t>
      </w:r>
      <w:r w:rsidRPr="00C61FE0">
        <w:rPr>
          <w:noProof/>
        </w:rPr>
        <w:t xml:space="preserve">the </w:t>
      </w:r>
      <w:r>
        <w:rPr>
          <w:noProof/>
        </w:rPr>
        <w:t>contractor</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contractor</w:t>
      </w:r>
      <w:r>
        <w:t xml:space="preserve">; </w:t>
      </w:r>
      <w:r w:rsidR="001466BE" w:rsidRPr="001466BE">
        <w:rPr>
          <w:lang w:eastAsia="en-GB"/>
        </w:rPr>
        <w:t xml:space="preserve"> </w:t>
      </w:r>
    </w:p>
    <w:p w14:paraId="77FFEAD1" w14:textId="5F6A51F3" w:rsidR="003928D0" w:rsidRDefault="001466BE" w:rsidP="00FC062F">
      <w:pPr>
        <w:pStyle w:val="StyleJustified"/>
        <w:rPr>
          <w:lang w:eastAsia="en-GB"/>
        </w:rPr>
      </w:pPr>
      <w:r w:rsidRPr="0061151D">
        <w:rPr>
          <w:b/>
          <w:lang w:eastAsia="en-GB"/>
        </w:rPr>
        <w:t>‘Request for supplies</w:t>
      </w:r>
      <w:r w:rsidRPr="0061151D">
        <w:rPr>
          <w:lang w:eastAsia="en-GB"/>
        </w:rPr>
        <w:t>: a document from the contracting authority requesting that the contractors in a multiple FWC</w:t>
      </w:r>
      <w:r w:rsidR="00485262">
        <w:rPr>
          <w:lang w:eastAsia="en-GB"/>
        </w:rPr>
        <w:t xml:space="preserve"> with re-opening of competition</w:t>
      </w:r>
      <w:r w:rsidRPr="0061151D">
        <w:rPr>
          <w:lang w:eastAsia="en-GB"/>
        </w:rPr>
        <w:t xml:space="preserve"> provide a specific tender for supplies whose terms are not entirely defined under the FWC;</w:t>
      </w:r>
    </w:p>
    <w:p w14:paraId="77FFEAD2" w14:textId="77777777" w:rsidR="001466BE" w:rsidRPr="001466BE" w:rsidRDefault="001466BE" w:rsidP="00FC062F">
      <w:pPr>
        <w:pStyle w:val="StyleJustified"/>
        <w:rPr>
          <w:lang w:eastAsia="en-GB"/>
        </w:rPr>
      </w:pPr>
      <w:r w:rsidRPr="001466BE">
        <w:rPr>
          <w:b/>
          <w:lang w:eastAsia="en-GB"/>
        </w:rPr>
        <w:t>‘Specific contract’</w:t>
      </w:r>
      <w:r w:rsidRPr="001466BE">
        <w:rPr>
          <w:lang w:eastAsia="en-GB"/>
        </w:rPr>
        <w:t>: a contract implementing the FWC and specifying details of a s</w:t>
      </w:r>
      <w:r>
        <w:rPr>
          <w:lang w:eastAsia="en-GB"/>
        </w:rPr>
        <w:t>upply</w:t>
      </w:r>
      <w:r w:rsidRPr="001466BE">
        <w:rPr>
          <w:lang w:eastAsia="en-GB"/>
        </w:rPr>
        <w:t xml:space="preserve"> to be provided;</w:t>
      </w:r>
    </w:p>
    <w:p w14:paraId="77FFEAD3" w14:textId="2A45EA26" w:rsidR="001466BE" w:rsidRPr="001466BE" w:rsidRDefault="001466BE" w:rsidP="00FC062F">
      <w:pPr>
        <w:pStyle w:val="StyleJustified"/>
        <w:rPr>
          <w:szCs w:val="24"/>
          <w:lang w:eastAsia="en-GB"/>
        </w:rPr>
      </w:pPr>
    </w:p>
    <w:p w14:paraId="77FFEAD4" w14:textId="12C3CBCD" w:rsidR="001466BE" w:rsidRPr="001466BE" w:rsidRDefault="001466BE" w:rsidP="00FC062F">
      <w:pPr>
        <w:pStyle w:val="StyleJustified"/>
      </w:pPr>
      <w:r w:rsidRPr="001466BE">
        <w:rPr>
          <w:b/>
          <w:lang w:eastAsia="en-GB"/>
        </w:rPr>
        <w:t>‘Supplier portal’</w:t>
      </w:r>
      <w:r w:rsidRPr="001466BE">
        <w:rPr>
          <w:lang w:eastAsia="en-GB"/>
        </w:rPr>
        <w:t xml:space="preserve">: </w:t>
      </w:r>
      <w:r w:rsidRPr="001466BE">
        <w:t xml:space="preserve">the </w:t>
      </w:r>
      <w:r w:rsidRPr="001466BE">
        <w:rPr>
          <w:i/>
        </w:rPr>
        <w:t>e-PRIOR</w:t>
      </w:r>
      <w:r w:rsidRPr="001466BE">
        <w:t xml:space="preserve"> portal, which allows the contractor to exchange electronic business documents, such as invoices, through a graphical user interface</w:t>
      </w:r>
      <w:r w:rsidR="00485262">
        <w:t>.</w:t>
      </w:r>
      <w:r w:rsidRPr="001466BE">
        <w:t xml:space="preserve"> </w:t>
      </w:r>
    </w:p>
    <w:p w14:paraId="77FFEAD5" w14:textId="77777777" w:rsidR="001466BE" w:rsidRPr="001466BE" w:rsidRDefault="001466BE" w:rsidP="000576C7">
      <w:pPr>
        <w:pStyle w:val="Heading2"/>
        <w:rPr>
          <w:lang w:eastAsia="en-US"/>
        </w:rPr>
      </w:pPr>
      <w:bookmarkStart w:id="113" w:name="_Toc410815886"/>
      <w:bookmarkStart w:id="114" w:name="_Toc410815983"/>
      <w:bookmarkStart w:id="115" w:name="_Toc410827382"/>
      <w:bookmarkStart w:id="116" w:name="_Toc410827550"/>
      <w:bookmarkStart w:id="117" w:name="_Toc410827648"/>
      <w:bookmarkStart w:id="118" w:name="_Toc410827761"/>
      <w:bookmarkStart w:id="119" w:name="_Toc433279964"/>
      <w:bookmarkStart w:id="120" w:name="_Toc14253447"/>
      <w:bookmarkStart w:id="121" w:name="_Toc40643243"/>
      <w:bookmarkEnd w:id="113"/>
      <w:bookmarkEnd w:id="114"/>
      <w:bookmarkEnd w:id="115"/>
      <w:bookmarkEnd w:id="116"/>
      <w:bookmarkEnd w:id="117"/>
      <w:bookmarkEnd w:id="118"/>
      <w:r w:rsidRPr="001466BE">
        <w:rPr>
          <w:lang w:eastAsia="en-US"/>
        </w:rPr>
        <w:lastRenderedPageBreak/>
        <w:t>Roles and responsibilities in the event of a joint tender</w:t>
      </w:r>
      <w:bookmarkEnd w:id="119"/>
      <w:bookmarkEnd w:id="120"/>
      <w:bookmarkEnd w:id="121"/>
    </w:p>
    <w:p w14:paraId="77FFEAD6" w14:textId="77777777" w:rsidR="001466BE" w:rsidRPr="001466BE" w:rsidRDefault="001466BE" w:rsidP="00FC062F">
      <w:pPr>
        <w:pStyle w:val="StyleJustified"/>
      </w:pPr>
      <w:r w:rsidRPr="001466BE">
        <w:t xml:space="preserve">In the event of a joint tender submitted by a group of economic operators and where the group does not have legal personality or legal capacity, one member of the group is appointed as leader of the group. </w:t>
      </w:r>
    </w:p>
    <w:p w14:paraId="77FFEAD7" w14:textId="77777777" w:rsidR="001466BE" w:rsidRPr="001466BE" w:rsidRDefault="001466BE" w:rsidP="000576C7">
      <w:pPr>
        <w:pStyle w:val="Heading2"/>
        <w:rPr>
          <w:lang w:eastAsia="en-US"/>
        </w:rPr>
      </w:pPr>
      <w:bookmarkStart w:id="122" w:name="_Toc410815888"/>
      <w:bookmarkStart w:id="123" w:name="_Toc410815985"/>
      <w:bookmarkStart w:id="124" w:name="_Toc410827384"/>
      <w:bookmarkStart w:id="125" w:name="_Toc410827552"/>
      <w:bookmarkStart w:id="126" w:name="_Toc410827650"/>
      <w:bookmarkStart w:id="127" w:name="_Toc410827763"/>
      <w:bookmarkStart w:id="128" w:name="_Toc433279965"/>
      <w:bookmarkStart w:id="129" w:name="_Toc14253448"/>
      <w:bookmarkStart w:id="130" w:name="_Toc40643244"/>
      <w:bookmarkEnd w:id="122"/>
      <w:bookmarkEnd w:id="123"/>
      <w:bookmarkEnd w:id="124"/>
      <w:bookmarkEnd w:id="125"/>
      <w:bookmarkEnd w:id="126"/>
      <w:bookmarkEnd w:id="127"/>
      <w:r w:rsidRPr="001466BE">
        <w:rPr>
          <w:lang w:eastAsia="en-US"/>
        </w:rPr>
        <w:t>Severability</w:t>
      </w:r>
      <w:bookmarkEnd w:id="128"/>
      <w:bookmarkEnd w:id="129"/>
      <w:bookmarkEnd w:id="130"/>
    </w:p>
    <w:p w14:paraId="77FFEAD8" w14:textId="77777777" w:rsidR="001466BE" w:rsidRPr="001466BE" w:rsidRDefault="001466BE" w:rsidP="00FC062F">
      <w:pPr>
        <w:pStyle w:val="StyleJustified"/>
        <w:rPr>
          <w:lang w:eastAsia="en-US"/>
        </w:rPr>
      </w:pPr>
      <w:r w:rsidRPr="001466BE">
        <w:t>Each provision of this FWC is severable and distinct from the others. If a provision is or becomes illegal, invalid or unenforceable to any extent, it must be severed from the remainder of the FWC. This does not affect the legality, validity or enforceability of any other provisions of the FWC,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The replacement of such a provision must be made in accordance with Article II.11. The FWC must be interpreted as if it had contained the substitute provision as from its entry into force.</w:t>
      </w:r>
    </w:p>
    <w:p w14:paraId="77FFEAD9" w14:textId="77777777" w:rsidR="00330713" w:rsidRPr="000576C7" w:rsidRDefault="000576C7" w:rsidP="000576C7">
      <w:pPr>
        <w:pStyle w:val="Heading2"/>
      </w:pPr>
      <w:bookmarkStart w:id="131" w:name="_Toc14253449"/>
      <w:bookmarkStart w:id="132" w:name="_Toc40643245"/>
      <w:r>
        <w:t>Delivery of supplies</w:t>
      </w:r>
      <w:bookmarkEnd w:id="131"/>
      <w:bookmarkEnd w:id="132"/>
    </w:p>
    <w:p w14:paraId="77FFEADA" w14:textId="77777777" w:rsidR="00D26EBE" w:rsidRPr="00D26EBE" w:rsidRDefault="00D26EBE" w:rsidP="00D26EBE">
      <w:pPr>
        <w:ind w:left="709" w:hanging="709"/>
      </w:pPr>
      <w:r w:rsidRPr="00D26EBE">
        <w:rPr>
          <w:b/>
        </w:rPr>
        <w:t>II.4.1</w:t>
      </w:r>
      <w:r w:rsidRPr="00D26EBE">
        <w:rPr>
          <w:b/>
        </w:rPr>
        <w:tab/>
      </w:r>
      <w:r w:rsidRPr="00D26EBE">
        <w:tab/>
        <w:t>Signature of the FWC does not guarantee any actual purchase. The contracting authority is bound only by specific contracts implementing the FWC.</w:t>
      </w:r>
    </w:p>
    <w:p w14:paraId="77FFEADB" w14:textId="190E124D" w:rsidR="00D26EBE" w:rsidRPr="00D26EBE" w:rsidRDefault="00D26EBE" w:rsidP="00D26EBE">
      <w:pPr>
        <w:ind w:left="709" w:hanging="709"/>
      </w:pPr>
      <w:r w:rsidRPr="00D26EBE">
        <w:rPr>
          <w:b/>
        </w:rPr>
        <w:t>II.4.</w:t>
      </w:r>
      <w:r w:rsidR="001B1001">
        <w:rPr>
          <w:b/>
        </w:rPr>
        <w:t>2</w:t>
      </w:r>
      <w:r w:rsidRPr="00D26EBE">
        <w:rPr>
          <w:b/>
        </w:rPr>
        <w:tab/>
      </w:r>
      <w:r w:rsidRPr="00D26EBE">
        <w:t xml:space="preserve">The contractor must comply with the minimum requirements provided for in the tender specifications. This includes compliance with applicable obligations under environmental, social and labour law established by Union law, national law and collective agreements or by the international environmental, social and labour law provisions listed in </w:t>
      </w:r>
      <w:r w:rsidRPr="00D26EBE">
        <w:rPr>
          <w:sz w:val="23"/>
          <w:szCs w:val="23"/>
        </w:rPr>
        <w:t>Annex X to Directive 2014/24/EU</w:t>
      </w:r>
      <w:r w:rsidRPr="00D26EBE">
        <w:rPr>
          <w:sz w:val="23"/>
          <w:szCs w:val="23"/>
          <w:vertAlign w:val="superscript"/>
        </w:rPr>
        <w:footnoteReference w:id="3"/>
      </w:r>
      <w:r w:rsidR="0024779F">
        <w:rPr>
          <w:szCs w:val="24"/>
        </w:rPr>
        <w:t xml:space="preserve">, </w:t>
      </w:r>
      <w:r w:rsidR="0024779F" w:rsidRPr="0095488A">
        <w:rPr>
          <w:szCs w:val="24"/>
        </w:rPr>
        <w:t xml:space="preserve">compliance with data protection obligations resulting from </w:t>
      </w:r>
      <w:r w:rsidR="0024779F" w:rsidRPr="00683535">
        <w:t>Regulation (EU) 2016/679</w:t>
      </w:r>
      <w:r w:rsidR="0024779F" w:rsidRPr="00683535">
        <w:rPr>
          <w:rStyle w:val="FootnoteReference"/>
        </w:rPr>
        <w:footnoteReference w:id="4"/>
      </w:r>
      <w:r w:rsidR="0024779F">
        <w:t xml:space="preserve"> and Regulation (EU) 2018/1725</w:t>
      </w:r>
      <w:r w:rsidR="0024779F" w:rsidRPr="0024779F">
        <w:rPr>
          <w:rStyle w:val="FootnoteReference"/>
          <w:highlight w:val="lightGray"/>
        </w:rPr>
        <w:footnoteReference w:id="5"/>
      </w:r>
      <w:r w:rsidRPr="00D26EBE">
        <w:rPr>
          <w:sz w:val="23"/>
          <w:szCs w:val="23"/>
        </w:rPr>
        <w:t>.</w:t>
      </w:r>
    </w:p>
    <w:p w14:paraId="77FFEADC" w14:textId="77777777" w:rsidR="00D26EBE" w:rsidRPr="00D26EBE" w:rsidRDefault="00D26EBE" w:rsidP="00D26EBE">
      <w:pPr>
        <w:ind w:left="709" w:hanging="709"/>
        <w:rPr>
          <w:color w:val="000000"/>
        </w:rPr>
      </w:pPr>
      <w:r w:rsidRPr="00D26EBE">
        <w:rPr>
          <w:b/>
        </w:rPr>
        <w:t>II.4.</w:t>
      </w:r>
      <w:r w:rsidR="001B1001">
        <w:rPr>
          <w:b/>
        </w:rPr>
        <w:t>3</w:t>
      </w:r>
      <w:r w:rsidRPr="00D26EBE">
        <w:tab/>
        <w:t>A</w:t>
      </w:r>
      <w:r w:rsidRPr="00D26EBE">
        <w:rPr>
          <w:color w:val="000000"/>
        </w:rPr>
        <w:t xml:space="preserve">ll periods specified in the FWC are calculated in calendar days, unless otherwise specified. </w:t>
      </w:r>
    </w:p>
    <w:p w14:paraId="77FFEADD" w14:textId="77777777" w:rsidR="00D26EBE" w:rsidRPr="00D26EBE" w:rsidRDefault="00D26EBE" w:rsidP="00D26EBE">
      <w:pPr>
        <w:ind w:left="709" w:hanging="709"/>
      </w:pPr>
      <w:r w:rsidRPr="00D26EBE">
        <w:rPr>
          <w:b/>
        </w:rPr>
        <w:t>II.4.</w:t>
      </w:r>
      <w:r w:rsidR="001B1001">
        <w:rPr>
          <w:b/>
        </w:rPr>
        <w:t>4</w:t>
      </w:r>
      <w:r w:rsidRPr="00D26EBE">
        <w:rPr>
          <w:b/>
        </w:rPr>
        <w:tab/>
      </w:r>
      <w:r w:rsidRPr="00D26EBE">
        <w:t>The contractor must not present itself as a representative of the contracting authority and must inform third parties that it is not part of the European public service.</w:t>
      </w:r>
    </w:p>
    <w:p w14:paraId="77FFEADE" w14:textId="77777777" w:rsidR="00D26EBE" w:rsidRPr="00D26EBE" w:rsidRDefault="00D26EBE" w:rsidP="00D26EBE">
      <w:pPr>
        <w:ind w:left="709" w:hanging="709"/>
      </w:pPr>
      <w:r w:rsidRPr="00D26EBE">
        <w:rPr>
          <w:b/>
        </w:rPr>
        <w:lastRenderedPageBreak/>
        <w:t>II.4.</w:t>
      </w:r>
      <w:r w:rsidR="001B1001">
        <w:rPr>
          <w:b/>
        </w:rPr>
        <w:t>5</w:t>
      </w:r>
      <w:r w:rsidRPr="00D26EBE">
        <w:tab/>
        <w:t xml:space="preserve">The contractor is responsible for the </w:t>
      </w:r>
      <w:r w:rsidRPr="00D26EBE">
        <w:rPr>
          <w:i/>
        </w:rPr>
        <w:t>personnel</w:t>
      </w:r>
      <w:r w:rsidRPr="00D26EBE">
        <w:t xml:space="preserve"> </w:t>
      </w:r>
      <w:r w:rsidRPr="003928D0">
        <w:t xml:space="preserve">who </w:t>
      </w:r>
      <w:r w:rsidR="00A05685" w:rsidRPr="000576C7">
        <w:t>perform the contract</w:t>
      </w:r>
      <w:r w:rsidRPr="00D26EBE">
        <w:t xml:space="preserve"> and exercises its authority over its </w:t>
      </w:r>
      <w:r w:rsidRPr="00D26EBE">
        <w:rPr>
          <w:i/>
        </w:rPr>
        <w:t>personnel</w:t>
      </w:r>
      <w:r w:rsidRPr="00D26EBE">
        <w:t xml:space="preserve"> without interference by the contracting authority. The contractor must inform its </w:t>
      </w:r>
      <w:r w:rsidRPr="00D26EBE">
        <w:rPr>
          <w:i/>
        </w:rPr>
        <w:t>personnel</w:t>
      </w:r>
      <w:r w:rsidRPr="00D26EBE">
        <w:t xml:space="preserve"> that:</w:t>
      </w:r>
    </w:p>
    <w:p w14:paraId="77FFEADF" w14:textId="77777777" w:rsidR="00D26EBE" w:rsidRPr="00D26EBE" w:rsidRDefault="00D26EBE" w:rsidP="00EE74AB">
      <w:pPr>
        <w:numPr>
          <w:ilvl w:val="0"/>
          <w:numId w:val="7"/>
        </w:numPr>
      </w:pPr>
      <w:r w:rsidRPr="00D26EBE">
        <w:t>they may not accept any direct instructions from the contracting authority; and</w:t>
      </w:r>
    </w:p>
    <w:p w14:paraId="77FFEAE0" w14:textId="77777777" w:rsidR="00D26EBE" w:rsidRPr="00D26EBE" w:rsidRDefault="00D26EBE" w:rsidP="00EE74AB">
      <w:pPr>
        <w:numPr>
          <w:ilvl w:val="0"/>
          <w:numId w:val="7"/>
        </w:numPr>
      </w:pPr>
      <w:r w:rsidRPr="00D26EBE">
        <w:t>their participation in providing the s</w:t>
      </w:r>
      <w:r>
        <w:t>upplies</w:t>
      </w:r>
      <w:r w:rsidRPr="00D26EBE">
        <w:t xml:space="preserve"> does not result in any employment or contractual relationship with the contracting authority.</w:t>
      </w:r>
    </w:p>
    <w:p w14:paraId="77FFEAE1" w14:textId="77777777" w:rsidR="00D26EBE" w:rsidRPr="00D26EBE" w:rsidRDefault="00D26EBE" w:rsidP="00D26EBE">
      <w:pPr>
        <w:ind w:left="709" w:hanging="709"/>
      </w:pPr>
      <w:r w:rsidRPr="00D26EBE">
        <w:rPr>
          <w:b/>
        </w:rPr>
        <w:t>II.4.</w:t>
      </w:r>
      <w:r w:rsidR="001B1001">
        <w:rPr>
          <w:b/>
        </w:rPr>
        <w:t>6</w:t>
      </w:r>
      <w:r w:rsidRPr="00D26EBE">
        <w:rPr>
          <w:b/>
        </w:rPr>
        <w:tab/>
      </w:r>
      <w:r w:rsidRPr="00D26EBE">
        <w:t xml:space="preserve">The contractor must ensure that the </w:t>
      </w:r>
      <w:r w:rsidRPr="00D26EBE">
        <w:rPr>
          <w:i/>
        </w:rPr>
        <w:t>personnel</w:t>
      </w:r>
      <w:r w:rsidRPr="00D26EBE">
        <w:rPr>
          <w:b/>
        </w:rPr>
        <w:t xml:space="preserve"> </w:t>
      </w:r>
      <w:r w:rsidRPr="00D26EBE">
        <w:t>implementing the FWC and any future replacement personnel possess the professional qualifications and experience required to provide the s</w:t>
      </w:r>
      <w:r>
        <w:t>upplies</w:t>
      </w:r>
      <w:r w:rsidRPr="00D26EBE">
        <w:t>,</w:t>
      </w:r>
      <w:r w:rsidRPr="00D26EBE">
        <w:rPr>
          <w:szCs w:val="24"/>
        </w:rPr>
        <w:t xml:space="preserve"> as the case may be on the basis of the selection criteria set out in the tender specifications.</w:t>
      </w:r>
    </w:p>
    <w:p w14:paraId="77FFEAE2" w14:textId="77777777" w:rsidR="00D26EBE" w:rsidRPr="00D26EBE" w:rsidRDefault="00D26EBE" w:rsidP="00D26EBE">
      <w:pPr>
        <w:ind w:left="709" w:hanging="709"/>
      </w:pPr>
      <w:r w:rsidRPr="00D26EBE">
        <w:rPr>
          <w:b/>
        </w:rPr>
        <w:t>II.4.</w:t>
      </w:r>
      <w:r w:rsidR="001B1001">
        <w:rPr>
          <w:b/>
        </w:rPr>
        <w:t>7</w:t>
      </w:r>
      <w:r w:rsidRPr="00D26EBE">
        <w:tab/>
        <w:t xml:space="preserve">At the contracting authority’s reasoned request, the contractor must replace any member of </w:t>
      </w:r>
      <w:r w:rsidRPr="00D26EBE">
        <w:rPr>
          <w:i/>
        </w:rPr>
        <w:t>personnel</w:t>
      </w:r>
      <w:r w:rsidRPr="00D26EBE">
        <w:t xml:space="preserve"> who:</w:t>
      </w:r>
    </w:p>
    <w:p w14:paraId="77FFEAE3" w14:textId="77777777" w:rsidR="00D26EBE" w:rsidRPr="00D26EBE" w:rsidRDefault="00D26EBE" w:rsidP="00EE74AB">
      <w:pPr>
        <w:numPr>
          <w:ilvl w:val="0"/>
          <w:numId w:val="8"/>
        </w:numPr>
      </w:pPr>
      <w:r w:rsidRPr="00D26EBE">
        <w:t>does not have the expertise required to provide the s</w:t>
      </w:r>
      <w:r>
        <w:t>upplies</w:t>
      </w:r>
      <w:r w:rsidRPr="00D26EBE">
        <w:t>; or</w:t>
      </w:r>
    </w:p>
    <w:p w14:paraId="77FFEAE4" w14:textId="77777777" w:rsidR="00D26EBE" w:rsidRPr="00D26EBE" w:rsidRDefault="00D26EBE" w:rsidP="00EE74AB">
      <w:pPr>
        <w:numPr>
          <w:ilvl w:val="0"/>
          <w:numId w:val="8"/>
        </w:numPr>
      </w:pPr>
      <w:r w:rsidRPr="00D26EBE">
        <w:t>has caused disruption at the premises of the contracting authority.</w:t>
      </w:r>
    </w:p>
    <w:p w14:paraId="77FFEAE5" w14:textId="77777777" w:rsidR="00D26EBE" w:rsidRPr="00D26EBE" w:rsidRDefault="00D26EBE" w:rsidP="00A6753D">
      <w:pPr>
        <w:ind w:left="709"/>
      </w:pPr>
      <w:r w:rsidRPr="00D26EBE">
        <w:t xml:space="preserve">The contractor bears the cost of replacing its </w:t>
      </w:r>
      <w:r w:rsidRPr="00D26EBE">
        <w:rPr>
          <w:i/>
        </w:rPr>
        <w:t>personnel</w:t>
      </w:r>
      <w:r w:rsidRPr="00D26EBE">
        <w:t xml:space="preserve"> and is responsible for any delay in providing the s</w:t>
      </w:r>
      <w:r>
        <w:t>upplies</w:t>
      </w:r>
      <w:r w:rsidRPr="00D26EBE">
        <w:t xml:space="preserve"> resulting from the replacement of </w:t>
      </w:r>
      <w:r w:rsidRPr="00D26EBE">
        <w:rPr>
          <w:i/>
        </w:rPr>
        <w:t>personnel</w:t>
      </w:r>
      <w:r w:rsidRPr="00D26EBE">
        <w:t>.</w:t>
      </w:r>
    </w:p>
    <w:p w14:paraId="77FFEAE6" w14:textId="1977D6D3" w:rsidR="00D26EBE" w:rsidRDefault="00D26EBE" w:rsidP="00D26EBE">
      <w:pPr>
        <w:ind w:left="709" w:hanging="709"/>
      </w:pPr>
      <w:r w:rsidRPr="00D26EBE">
        <w:rPr>
          <w:b/>
        </w:rPr>
        <w:t>II.4.</w:t>
      </w:r>
      <w:r w:rsidR="001B1001">
        <w:rPr>
          <w:b/>
        </w:rPr>
        <w:t>8</w:t>
      </w:r>
      <w:r w:rsidRPr="00D26EBE">
        <w:tab/>
        <w:t xml:space="preserve">The contractor must record and report to the contracting authority any problem that affects its ability to </w:t>
      </w:r>
      <w:r w:rsidR="00275A85">
        <w:t>deliver</w:t>
      </w:r>
      <w:r w:rsidRPr="00D26EBE">
        <w:t xml:space="preserve"> the s</w:t>
      </w:r>
      <w:r>
        <w:t>upplies</w:t>
      </w:r>
      <w:r w:rsidRPr="00D26EBE">
        <w:t>. The report must describe the problem, state when it started and what action the contractor is taking to resolve it.</w:t>
      </w:r>
    </w:p>
    <w:p w14:paraId="77FFEAE7" w14:textId="626513FD" w:rsidR="00330713" w:rsidRPr="00BA598B" w:rsidRDefault="00330713" w:rsidP="00FC062F">
      <w:pPr>
        <w:pStyle w:val="StyleJustified"/>
        <w:rPr>
          <w:b/>
        </w:rPr>
      </w:pPr>
      <w:r w:rsidRPr="00BA598B">
        <w:rPr>
          <w:b/>
        </w:rPr>
        <w:t>II.</w:t>
      </w:r>
      <w:r w:rsidR="00D26EBE">
        <w:rPr>
          <w:b/>
        </w:rPr>
        <w:t>4</w:t>
      </w:r>
      <w:r w:rsidRPr="00BA598B">
        <w:rPr>
          <w:b/>
        </w:rPr>
        <w:t>.</w:t>
      </w:r>
      <w:r w:rsidR="001B1001">
        <w:rPr>
          <w:b/>
        </w:rPr>
        <w:t>9</w:t>
      </w:r>
      <w:r w:rsidRPr="00BA598B">
        <w:rPr>
          <w:b/>
        </w:rPr>
        <w:tab/>
      </w:r>
      <w:r w:rsidR="00CB6EBC" w:rsidRPr="00BA598B">
        <w:rPr>
          <w:b/>
        </w:rPr>
        <w:t>Delivery</w:t>
      </w:r>
    </w:p>
    <w:p w14:paraId="77FFEAE8" w14:textId="77777777" w:rsidR="00330713" w:rsidRPr="000576C7" w:rsidRDefault="00330713" w:rsidP="00EE74AB">
      <w:pPr>
        <w:pStyle w:val="StyleJustified"/>
        <w:numPr>
          <w:ilvl w:val="0"/>
          <w:numId w:val="11"/>
        </w:numPr>
        <w:rPr>
          <w:u w:val="single"/>
        </w:rPr>
      </w:pPr>
      <w:r w:rsidRPr="000576C7">
        <w:rPr>
          <w:u w:val="single"/>
        </w:rPr>
        <w:t>Time allowed for delivery</w:t>
      </w:r>
    </w:p>
    <w:p w14:paraId="77FFEAE9" w14:textId="77777777" w:rsidR="00330713" w:rsidRPr="00BA598B" w:rsidRDefault="00330713" w:rsidP="00FC062F">
      <w:pPr>
        <w:pStyle w:val="StyleJustified"/>
      </w:pPr>
      <w:r w:rsidRPr="00BA598B">
        <w:t xml:space="preserve">The time allowed for delivery </w:t>
      </w:r>
      <w:r w:rsidR="00D26EBE">
        <w:t>is</w:t>
      </w:r>
      <w:r w:rsidRPr="00BA598B">
        <w:t xml:space="preserve"> calculated in accordance with Article I.</w:t>
      </w:r>
      <w:r w:rsidR="008C6A16" w:rsidRPr="00BA598B">
        <w:t>4</w:t>
      </w:r>
      <w:r w:rsidRPr="00BA598B">
        <w:t>.</w:t>
      </w:r>
    </w:p>
    <w:p w14:paraId="77FFEAEA" w14:textId="77777777" w:rsidR="00330713" w:rsidRPr="000576C7" w:rsidRDefault="00330713" w:rsidP="00EE74AB">
      <w:pPr>
        <w:pStyle w:val="StyleJustified"/>
        <w:numPr>
          <w:ilvl w:val="0"/>
          <w:numId w:val="11"/>
        </w:numPr>
        <w:rPr>
          <w:u w:val="single"/>
        </w:rPr>
      </w:pPr>
      <w:r w:rsidRPr="000576C7">
        <w:rPr>
          <w:u w:val="single"/>
        </w:rPr>
        <w:t>Date, time and place of delivery</w:t>
      </w:r>
    </w:p>
    <w:p w14:paraId="77FFEAEB" w14:textId="77777777" w:rsidR="00330713" w:rsidRPr="00BA598B" w:rsidRDefault="00330713" w:rsidP="00FC062F">
      <w:pPr>
        <w:pStyle w:val="StyleJustified"/>
      </w:pPr>
      <w:r w:rsidRPr="00BA598B">
        <w:t xml:space="preserve">The Commission </w:t>
      </w:r>
      <w:r w:rsidR="00D26EBE">
        <w:t>must</w:t>
      </w:r>
      <w:r w:rsidRPr="00BA598B">
        <w:t xml:space="preserve"> be notified in writing of the exact date of delivery within the period indicated in Article I.</w:t>
      </w:r>
      <w:r w:rsidR="008C6A16" w:rsidRPr="00BA598B">
        <w:t>4</w:t>
      </w:r>
      <w:r w:rsidRPr="00BA598B">
        <w:t xml:space="preserve">. All deliveries </w:t>
      </w:r>
      <w:r w:rsidR="00D26EBE">
        <w:t>must</w:t>
      </w:r>
      <w:r w:rsidRPr="00BA598B">
        <w:t xml:space="preserve"> be made at the agreed place of delivery during the </w:t>
      </w:r>
      <w:r w:rsidR="00503051" w:rsidRPr="00BA598B">
        <w:t>hours indicated in Article I.</w:t>
      </w:r>
      <w:r w:rsidR="008C6A16" w:rsidRPr="00BA598B">
        <w:t>4</w:t>
      </w:r>
      <w:r w:rsidR="00503051" w:rsidRPr="00BA598B">
        <w:t>.</w:t>
      </w:r>
    </w:p>
    <w:p w14:paraId="77FFEAEC" w14:textId="77777777" w:rsidR="00330713" w:rsidRPr="00BA598B" w:rsidRDefault="00330713" w:rsidP="00FC062F">
      <w:pPr>
        <w:pStyle w:val="StyleJustified"/>
      </w:pPr>
      <w:r w:rsidRPr="00BA598B">
        <w:t xml:space="preserve">The </w:t>
      </w:r>
      <w:r w:rsidR="009D5226">
        <w:t>c</w:t>
      </w:r>
      <w:r w:rsidRPr="00BA598B">
        <w:t xml:space="preserve">ontractor </w:t>
      </w:r>
      <w:r w:rsidR="00D26EBE">
        <w:t>must</w:t>
      </w:r>
      <w:r w:rsidRPr="00BA598B">
        <w:t xml:space="preserve"> bear all costs and risks involved in delivering the </w:t>
      </w:r>
      <w:r w:rsidR="00D23662" w:rsidRPr="00BA598B">
        <w:t>supplies</w:t>
      </w:r>
      <w:r w:rsidRPr="00BA598B">
        <w:t xml:space="preserve"> to the place of delivery.</w:t>
      </w:r>
    </w:p>
    <w:p w14:paraId="77FFEAED" w14:textId="77777777" w:rsidR="00330713" w:rsidRPr="000576C7" w:rsidRDefault="00330713" w:rsidP="00EE74AB">
      <w:pPr>
        <w:pStyle w:val="StyleJustified"/>
        <w:numPr>
          <w:ilvl w:val="0"/>
          <w:numId w:val="11"/>
        </w:numPr>
        <w:rPr>
          <w:u w:val="single"/>
        </w:rPr>
      </w:pPr>
      <w:r w:rsidRPr="000576C7">
        <w:rPr>
          <w:u w:val="single"/>
        </w:rPr>
        <w:t>Consignment note</w:t>
      </w:r>
    </w:p>
    <w:p w14:paraId="77FFEAEE" w14:textId="77777777" w:rsidR="00330713" w:rsidRPr="00BA598B" w:rsidRDefault="00330713" w:rsidP="00FC062F">
      <w:pPr>
        <w:pStyle w:val="StyleJustified"/>
      </w:pPr>
      <w:r w:rsidRPr="00BA598B">
        <w:t xml:space="preserve">Each delivery </w:t>
      </w:r>
      <w:r w:rsidR="00D26EBE">
        <w:t>must</w:t>
      </w:r>
      <w:r w:rsidRPr="00BA598B">
        <w:t xml:space="preserve"> be accompanied by a consignment note in duplicate, duly signed and dated by the </w:t>
      </w:r>
      <w:r w:rsidR="009D5226">
        <w:t>c</w:t>
      </w:r>
      <w:r w:rsidRPr="00BA598B">
        <w:t xml:space="preserve">ontractor or </w:t>
      </w:r>
      <w:r w:rsidR="006C1DB6">
        <w:t>its</w:t>
      </w:r>
      <w:r w:rsidR="006C1DB6" w:rsidRPr="00BA598B">
        <w:t xml:space="preserve"> </w:t>
      </w:r>
      <w:r w:rsidRPr="00BA598B">
        <w:t xml:space="preserve">carrier, giving the </w:t>
      </w:r>
      <w:r w:rsidR="00D26EBE">
        <w:t>specific contract</w:t>
      </w:r>
      <w:r w:rsidR="00795C52" w:rsidRPr="00BA598B">
        <w:t xml:space="preserve"> </w:t>
      </w:r>
      <w:r w:rsidRPr="00BA598B">
        <w:t xml:space="preserve">number and particulars of the </w:t>
      </w:r>
      <w:r w:rsidR="00D23662" w:rsidRPr="00BA598B">
        <w:t>supplies</w:t>
      </w:r>
      <w:r w:rsidRPr="00BA598B">
        <w:t xml:space="preserve"> delivered. One copy of the consignment note </w:t>
      </w:r>
      <w:r w:rsidR="00D26EBE">
        <w:t>must</w:t>
      </w:r>
      <w:r w:rsidRPr="00BA598B">
        <w:t xml:space="preserve"> be countersigned by the </w:t>
      </w:r>
      <w:r w:rsidR="00956758">
        <w:t xml:space="preserve">contracting authority </w:t>
      </w:r>
      <w:r w:rsidRPr="00BA598B">
        <w:t>and returned to th</w:t>
      </w:r>
      <w:r w:rsidR="00503051" w:rsidRPr="00BA598B">
        <w:t xml:space="preserve">e </w:t>
      </w:r>
      <w:r w:rsidR="00956758">
        <w:t>c</w:t>
      </w:r>
      <w:r w:rsidR="00503051" w:rsidRPr="00BA598B">
        <w:t xml:space="preserve">ontractor or to </w:t>
      </w:r>
      <w:r w:rsidR="006C1DB6">
        <w:t>its</w:t>
      </w:r>
      <w:r w:rsidR="006C1DB6" w:rsidRPr="00BA598B">
        <w:t xml:space="preserve"> </w:t>
      </w:r>
      <w:r w:rsidR="00503051" w:rsidRPr="00BA598B">
        <w:t>carrier.</w:t>
      </w:r>
    </w:p>
    <w:p w14:paraId="77FFEAEF" w14:textId="5ABCC832" w:rsidR="00330713" w:rsidRPr="00BA598B" w:rsidRDefault="00CB6EBC" w:rsidP="00C62B55">
      <w:pPr>
        <w:tabs>
          <w:tab w:val="left" w:pos="709"/>
        </w:tabs>
        <w:suppressAutoHyphens/>
        <w:spacing w:before="120" w:after="120"/>
        <w:rPr>
          <w:b/>
        </w:rPr>
      </w:pPr>
      <w:r w:rsidRPr="00BA598B">
        <w:rPr>
          <w:b/>
        </w:rPr>
        <w:t>II.</w:t>
      </w:r>
      <w:r w:rsidR="00D26EBE">
        <w:rPr>
          <w:b/>
        </w:rPr>
        <w:t>4</w:t>
      </w:r>
      <w:r w:rsidRPr="00BA598B">
        <w:rPr>
          <w:b/>
        </w:rPr>
        <w:t>.</w:t>
      </w:r>
      <w:r w:rsidR="00D26EBE">
        <w:rPr>
          <w:b/>
        </w:rPr>
        <w:t>1</w:t>
      </w:r>
      <w:r w:rsidR="001B1001">
        <w:rPr>
          <w:b/>
        </w:rPr>
        <w:t>0</w:t>
      </w:r>
      <w:r w:rsidRPr="00BA598B">
        <w:rPr>
          <w:b/>
        </w:rPr>
        <w:tab/>
      </w:r>
      <w:r w:rsidR="00330713" w:rsidRPr="00BA598B">
        <w:rPr>
          <w:b/>
        </w:rPr>
        <w:t>Certificate of conformity</w:t>
      </w:r>
    </w:p>
    <w:p w14:paraId="77FFEAF0" w14:textId="77777777" w:rsidR="00330713" w:rsidRPr="00BA598B" w:rsidRDefault="00E725C4" w:rsidP="00FC062F">
      <w:pPr>
        <w:pStyle w:val="StyleJustified"/>
      </w:pPr>
      <w:r>
        <w:t xml:space="preserve">Signature </w:t>
      </w:r>
      <w:r w:rsidR="00330713" w:rsidRPr="00BA598B">
        <w:t xml:space="preserve">of the consignment note by the </w:t>
      </w:r>
      <w:r>
        <w:t>contracting authority</w:t>
      </w:r>
      <w:r w:rsidR="00330713" w:rsidRPr="00BA598B">
        <w:t xml:space="preserve">, as provided for in </w:t>
      </w:r>
      <w:r>
        <w:t>point (</w:t>
      </w:r>
      <w:r w:rsidR="00330713" w:rsidRPr="00BA598B">
        <w:t xml:space="preserve">c) </w:t>
      </w:r>
      <w:r w:rsidRPr="00E725C4">
        <w:rPr>
          <w:szCs w:val="24"/>
        </w:rPr>
        <w:t>of Article II.</w:t>
      </w:r>
      <w:r w:rsidR="00D26EBE">
        <w:rPr>
          <w:szCs w:val="24"/>
        </w:rPr>
        <w:t>4</w:t>
      </w:r>
      <w:r w:rsidRPr="00E725C4">
        <w:rPr>
          <w:szCs w:val="24"/>
        </w:rPr>
        <w:t>.</w:t>
      </w:r>
      <w:r w:rsidR="00D26EBE">
        <w:rPr>
          <w:szCs w:val="24"/>
        </w:rPr>
        <w:t>1</w:t>
      </w:r>
      <w:r w:rsidRPr="00E725C4">
        <w:rPr>
          <w:szCs w:val="24"/>
        </w:rPr>
        <w:t>1</w:t>
      </w:r>
      <w:r w:rsidR="00330713" w:rsidRPr="00E725C4">
        <w:rPr>
          <w:szCs w:val="24"/>
        </w:rPr>
        <w:t xml:space="preserve"> is simply an </w:t>
      </w:r>
      <w:r w:rsidR="006A32BE" w:rsidRPr="00E725C4">
        <w:rPr>
          <w:szCs w:val="24"/>
        </w:rPr>
        <w:t>acknowledgment</w:t>
      </w:r>
      <w:r w:rsidR="00330713" w:rsidRPr="00E725C4">
        <w:rPr>
          <w:szCs w:val="24"/>
        </w:rPr>
        <w:t xml:space="preserve"> of the fact that </w:t>
      </w:r>
      <w:r w:rsidRPr="00E725C4">
        <w:rPr>
          <w:szCs w:val="24"/>
        </w:rPr>
        <w:t>that the delivery took place</w:t>
      </w:r>
      <w:r w:rsidR="00330713" w:rsidRPr="00E725C4">
        <w:rPr>
          <w:szCs w:val="24"/>
        </w:rPr>
        <w:t xml:space="preserve"> and</w:t>
      </w:r>
      <w:r w:rsidR="00330713" w:rsidRPr="00BA598B">
        <w:t xml:space="preserve"> in no way implies conformity of the </w:t>
      </w:r>
      <w:r w:rsidR="00D23662" w:rsidRPr="00BA598B">
        <w:t>supplies</w:t>
      </w:r>
      <w:r w:rsidR="00330713" w:rsidRPr="00BA598B">
        <w:t xml:space="preserve"> with the </w:t>
      </w:r>
      <w:r w:rsidR="00D26EBE">
        <w:t>specific contract</w:t>
      </w:r>
      <w:r w:rsidR="00330713" w:rsidRPr="00BA598B">
        <w:t>.</w:t>
      </w:r>
    </w:p>
    <w:p w14:paraId="77FFEAF1" w14:textId="77777777" w:rsidR="00330713" w:rsidRPr="00BA598B" w:rsidRDefault="00330713" w:rsidP="00FC062F">
      <w:pPr>
        <w:pStyle w:val="StyleJustified"/>
      </w:pPr>
      <w:r w:rsidRPr="00BA598B">
        <w:lastRenderedPageBreak/>
        <w:t xml:space="preserve">Conformity of the </w:t>
      </w:r>
      <w:r w:rsidR="00D23662" w:rsidRPr="00BA598B">
        <w:t>supplies</w:t>
      </w:r>
      <w:r w:rsidRPr="00BA598B">
        <w:t xml:space="preserve"> delivered </w:t>
      </w:r>
      <w:r w:rsidR="00D26EBE">
        <w:t>must</w:t>
      </w:r>
      <w:r w:rsidRPr="00BA598B">
        <w:t xml:space="preserve"> be evidenced by the</w:t>
      </w:r>
      <w:r w:rsidR="00EB2444" w:rsidRPr="00BA598B">
        <w:t xml:space="preserve"> </w:t>
      </w:r>
      <w:r w:rsidRPr="00BA598B">
        <w:t>sign</w:t>
      </w:r>
      <w:r w:rsidR="008F643D">
        <w:t>ature</w:t>
      </w:r>
      <w:r w:rsidRPr="00BA598B">
        <w:t xml:space="preserve"> of a certificate to this effect by the </w:t>
      </w:r>
      <w:r w:rsidR="00E725C4">
        <w:t xml:space="preserve">contracting authority </w:t>
      </w:r>
      <w:r w:rsidRPr="00BA598B">
        <w:t xml:space="preserve">no later than one month after the date of delivery, unless </w:t>
      </w:r>
      <w:r w:rsidR="008F643D">
        <w:t xml:space="preserve">otherwise specified </w:t>
      </w:r>
      <w:r w:rsidRPr="00BA598B">
        <w:t xml:space="preserve">in the </w:t>
      </w:r>
      <w:r w:rsidR="008F643D">
        <w:t>s</w:t>
      </w:r>
      <w:r w:rsidRPr="00BA598B">
        <w:t xml:space="preserve">pecial </w:t>
      </w:r>
      <w:r w:rsidR="008F643D">
        <w:t>c</w:t>
      </w:r>
      <w:r w:rsidRPr="00BA598B">
        <w:t xml:space="preserve">onditions or in </w:t>
      </w:r>
      <w:r w:rsidR="008F643D">
        <w:t>the tender specifications</w:t>
      </w:r>
      <w:r w:rsidRPr="00BA598B">
        <w:t>.</w:t>
      </w:r>
    </w:p>
    <w:p w14:paraId="77FFEAF2" w14:textId="77777777" w:rsidR="00330713" w:rsidRPr="00BA598B" w:rsidRDefault="00330713" w:rsidP="00FC062F">
      <w:pPr>
        <w:pStyle w:val="StyleJustified"/>
      </w:pPr>
      <w:r w:rsidRPr="00BA598B">
        <w:t xml:space="preserve">Conformity </w:t>
      </w:r>
      <w:r w:rsidR="00D26EBE">
        <w:t>must</w:t>
      </w:r>
      <w:r w:rsidRPr="00BA598B">
        <w:t xml:space="preserve"> be declared only where the conditions laid down in the </w:t>
      </w:r>
      <w:r w:rsidR="008F643D">
        <w:t xml:space="preserve">FWC </w:t>
      </w:r>
      <w:r w:rsidRPr="00BA598B">
        <w:t xml:space="preserve">and in the </w:t>
      </w:r>
      <w:r w:rsidR="00D26EBE">
        <w:t>specific contract</w:t>
      </w:r>
      <w:r w:rsidR="00DB13F4" w:rsidRPr="00BA598B">
        <w:t xml:space="preserve"> </w:t>
      </w:r>
      <w:r w:rsidRPr="00BA598B">
        <w:t>are satisfied an</w:t>
      </w:r>
      <w:r w:rsidR="00FF434F" w:rsidRPr="00BA598B">
        <w:t xml:space="preserve">d the </w:t>
      </w:r>
      <w:r w:rsidR="00D23662" w:rsidRPr="00BA598B">
        <w:t>supplies</w:t>
      </w:r>
      <w:r w:rsidR="008F643D">
        <w:t xml:space="preserve"> conform to the tender specifications</w:t>
      </w:r>
      <w:r w:rsidR="00FF434F" w:rsidRPr="00BA598B">
        <w:t>.</w:t>
      </w:r>
    </w:p>
    <w:p w14:paraId="77FFEAF3" w14:textId="77777777" w:rsidR="00330713" w:rsidRPr="00BA598B" w:rsidRDefault="00D26EBE" w:rsidP="00FC062F">
      <w:pPr>
        <w:pStyle w:val="StyleJustified"/>
      </w:pPr>
      <w:r>
        <w:t>If</w:t>
      </w:r>
      <w:r w:rsidR="00330713" w:rsidRPr="00BA598B">
        <w:t xml:space="preserve">, for reasons attributable to the </w:t>
      </w:r>
      <w:r w:rsidR="00E13DD4">
        <w:t>c</w:t>
      </w:r>
      <w:r w:rsidR="00330713" w:rsidRPr="00BA598B">
        <w:t xml:space="preserve">ontractor, the </w:t>
      </w:r>
      <w:r w:rsidR="00E725C4">
        <w:t xml:space="preserve">contracting authority </w:t>
      </w:r>
      <w:r w:rsidR="00330713" w:rsidRPr="00BA598B">
        <w:t xml:space="preserve">is unable to accept the </w:t>
      </w:r>
      <w:r w:rsidR="00D23662" w:rsidRPr="00BA598B">
        <w:t>supplies</w:t>
      </w:r>
      <w:r w:rsidR="00330713" w:rsidRPr="00BA598B">
        <w:t xml:space="preserve">, the </w:t>
      </w:r>
      <w:r w:rsidR="00E13DD4">
        <w:t>c</w:t>
      </w:r>
      <w:r w:rsidR="00330713" w:rsidRPr="00BA598B">
        <w:t xml:space="preserve">ontractor </w:t>
      </w:r>
      <w:r>
        <w:t>must</w:t>
      </w:r>
      <w:r w:rsidR="00330713" w:rsidRPr="00BA598B">
        <w:t xml:space="preserve"> be notified in writing at the latest by the deadline for conformity.</w:t>
      </w:r>
    </w:p>
    <w:p w14:paraId="77FFEAF4" w14:textId="17590699" w:rsidR="00330713" w:rsidRPr="00BA598B" w:rsidRDefault="00CB6EBC" w:rsidP="00C62B55">
      <w:pPr>
        <w:tabs>
          <w:tab w:val="left" w:pos="709"/>
        </w:tabs>
        <w:suppressAutoHyphens/>
        <w:spacing w:before="120" w:after="120"/>
        <w:rPr>
          <w:b/>
        </w:rPr>
      </w:pPr>
      <w:r w:rsidRPr="00BA598B">
        <w:rPr>
          <w:b/>
        </w:rPr>
        <w:t>II.</w:t>
      </w:r>
      <w:r w:rsidR="00D26EBE">
        <w:rPr>
          <w:b/>
        </w:rPr>
        <w:t>4</w:t>
      </w:r>
      <w:r w:rsidRPr="00BA598B">
        <w:rPr>
          <w:b/>
        </w:rPr>
        <w:t>.</w:t>
      </w:r>
      <w:r w:rsidR="00D26EBE">
        <w:rPr>
          <w:b/>
        </w:rPr>
        <w:t>1</w:t>
      </w:r>
      <w:r w:rsidR="001B1001">
        <w:rPr>
          <w:b/>
        </w:rPr>
        <w:t>1</w:t>
      </w:r>
      <w:r w:rsidRPr="00BA598B">
        <w:rPr>
          <w:b/>
        </w:rPr>
        <w:tab/>
      </w:r>
      <w:r w:rsidR="00330713" w:rsidRPr="00BA598B">
        <w:rPr>
          <w:b/>
        </w:rPr>
        <w:t xml:space="preserve">Conformity of the </w:t>
      </w:r>
      <w:r w:rsidR="00D23662" w:rsidRPr="00BA598B">
        <w:rPr>
          <w:b/>
        </w:rPr>
        <w:t>supplies</w:t>
      </w:r>
      <w:r w:rsidR="00D32D0F" w:rsidRPr="00BA598B">
        <w:rPr>
          <w:b/>
        </w:rPr>
        <w:t xml:space="preserve"> delivered with the </w:t>
      </w:r>
      <w:r w:rsidR="009507D3">
        <w:rPr>
          <w:b/>
        </w:rPr>
        <w:t>FWC</w:t>
      </w:r>
    </w:p>
    <w:p w14:paraId="77FFEAF5" w14:textId="77777777" w:rsidR="00330713" w:rsidRPr="00BA598B" w:rsidRDefault="00330713" w:rsidP="00FC062F">
      <w:pPr>
        <w:pStyle w:val="StyleJustified"/>
        <w:rPr>
          <w:snapToGrid w:val="0"/>
          <w:lang w:eastAsia="en-US"/>
        </w:rPr>
      </w:pPr>
      <w:r w:rsidRPr="00BA598B">
        <w:t xml:space="preserve">The </w:t>
      </w:r>
      <w:r w:rsidR="00D23662" w:rsidRPr="00BA598B">
        <w:t>supplies</w:t>
      </w:r>
      <w:r w:rsidRPr="00BA598B">
        <w:t xml:space="preserve"> delivered by the </w:t>
      </w:r>
      <w:r w:rsidR="009507D3">
        <w:t>c</w:t>
      </w:r>
      <w:r w:rsidRPr="00BA598B">
        <w:t>o</w:t>
      </w:r>
      <w:r w:rsidR="00FF434F" w:rsidRPr="00BA598B">
        <w:t xml:space="preserve">ntractor to the </w:t>
      </w:r>
      <w:r w:rsidR="009507D3">
        <w:t xml:space="preserve">contracting authority </w:t>
      </w:r>
      <w:r w:rsidR="00FF434F" w:rsidRPr="00BA598B">
        <w:t>must</w:t>
      </w:r>
      <w:r w:rsidRPr="00BA598B">
        <w:t xml:space="preserve"> be in conformity in quantity, quality, price and packaging with the </w:t>
      </w:r>
      <w:r w:rsidR="009507D3">
        <w:t>FWC</w:t>
      </w:r>
      <w:r w:rsidRPr="00BA598B">
        <w:t xml:space="preserve"> and the relevant </w:t>
      </w:r>
      <w:r w:rsidR="00D26EBE">
        <w:t>specific contract</w:t>
      </w:r>
      <w:r w:rsidRPr="00BA598B">
        <w:t>.</w:t>
      </w:r>
    </w:p>
    <w:p w14:paraId="77FFEAF6" w14:textId="77777777" w:rsidR="00330713" w:rsidRPr="00BA598B" w:rsidRDefault="00330713" w:rsidP="00FC062F">
      <w:pPr>
        <w:pStyle w:val="StyleJustified"/>
      </w:pPr>
      <w:r w:rsidRPr="00BA598B">
        <w:t xml:space="preserve">The </w:t>
      </w:r>
      <w:r w:rsidR="00D23662" w:rsidRPr="00BA598B">
        <w:t>supplies</w:t>
      </w:r>
      <w:r w:rsidRPr="00BA598B">
        <w:t xml:space="preserve"> delivered must:</w:t>
      </w:r>
    </w:p>
    <w:p w14:paraId="77FFEAF7" w14:textId="77777777" w:rsidR="00330713" w:rsidRPr="00BA598B" w:rsidRDefault="00330713" w:rsidP="00EE74AB">
      <w:pPr>
        <w:pStyle w:val="StyleJustified"/>
        <w:numPr>
          <w:ilvl w:val="0"/>
          <w:numId w:val="14"/>
        </w:numPr>
      </w:pPr>
      <w:r w:rsidRPr="00BA598B">
        <w:t xml:space="preserve">correspond to the description given in </w:t>
      </w:r>
      <w:r w:rsidR="009507D3">
        <w:t xml:space="preserve">the tender specifications </w:t>
      </w:r>
      <w:r w:rsidRPr="00BA598B">
        <w:t xml:space="preserve">and possess the characteristics of the </w:t>
      </w:r>
      <w:r w:rsidR="00D23662" w:rsidRPr="00BA598B">
        <w:t>supplies</w:t>
      </w:r>
      <w:r w:rsidRPr="00BA598B">
        <w:t xml:space="preserve"> </w:t>
      </w:r>
      <w:r w:rsidR="00D23662" w:rsidRPr="00BA598B">
        <w:t xml:space="preserve">provided </w:t>
      </w:r>
      <w:r w:rsidRPr="00BA598B">
        <w:t xml:space="preserve">by the </w:t>
      </w:r>
      <w:r w:rsidR="009507D3">
        <w:t>c</w:t>
      </w:r>
      <w:r w:rsidRPr="00BA598B">
        <w:t xml:space="preserve">ontractor to the </w:t>
      </w:r>
      <w:r w:rsidR="009507D3">
        <w:t xml:space="preserve">contracting authority </w:t>
      </w:r>
      <w:r w:rsidRPr="00BA598B">
        <w:t>as a sample or model;</w:t>
      </w:r>
    </w:p>
    <w:p w14:paraId="77FFEAF8" w14:textId="77777777" w:rsidR="00330713" w:rsidRPr="00BA598B" w:rsidRDefault="00330713" w:rsidP="00EE74AB">
      <w:pPr>
        <w:pStyle w:val="StyleJustified"/>
        <w:numPr>
          <w:ilvl w:val="0"/>
          <w:numId w:val="14"/>
        </w:numPr>
      </w:pPr>
      <w:r w:rsidRPr="00BA598B">
        <w:t xml:space="preserve">be fit for any specific purpose required of them by the </w:t>
      </w:r>
      <w:r w:rsidR="009507D3">
        <w:t xml:space="preserve">contracting authority </w:t>
      </w:r>
      <w:r w:rsidRPr="00BA598B">
        <w:t xml:space="preserve">and made known to the </w:t>
      </w:r>
      <w:r w:rsidR="009507D3">
        <w:t>c</w:t>
      </w:r>
      <w:r w:rsidRPr="00BA598B">
        <w:t>ontractor at the time of conclusion of th</w:t>
      </w:r>
      <w:r w:rsidR="009507D3">
        <w:t>is</w:t>
      </w:r>
      <w:r w:rsidRPr="00BA598B">
        <w:t xml:space="preserve"> </w:t>
      </w:r>
      <w:r w:rsidR="009507D3">
        <w:t xml:space="preserve">FWC </w:t>
      </w:r>
      <w:r w:rsidRPr="00BA598B">
        <w:t xml:space="preserve">and accepted by the </w:t>
      </w:r>
      <w:r w:rsidR="009507D3">
        <w:t>c</w:t>
      </w:r>
      <w:r w:rsidRPr="00BA598B">
        <w:t>ontractor;</w:t>
      </w:r>
    </w:p>
    <w:p w14:paraId="77FFEAF9" w14:textId="77777777" w:rsidR="00330713" w:rsidRPr="00BA598B" w:rsidRDefault="00330713" w:rsidP="00EE74AB">
      <w:pPr>
        <w:pStyle w:val="StyleJustified"/>
        <w:numPr>
          <w:ilvl w:val="0"/>
          <w:numId w:val="14"/>
        </w:numPr>
      </w:pPr>
      <w:r w:rsidRPr="00BA598B">
        <w:t xml:space="preserve">be fit for the purposes for which </w:t>
      </w:r>
      <w:r w:rsidR="00D23662" w:rsidRPr="00BA598B">
        <w:t>supplies</w:t>
      </w:r>
      <w:r w:rsidRPr="00BA598B">
        <w:t xml:space="preserve"> of the same type are normally used;</w:t>
      </w:r>
    </w:p>
    <w:p w14:paraId="77FFEAFA" w14:textId="77777777" w:rsidR="001B1001" w:rsidRPr="001B1001" w:rsidRDefault="00330713" w:rsidP="00EE74AB">
      <w:pPr>
        <w:pStyle w:val="StyleJustified"/>
        <w:numPr>
          <w:ilvl w:val="0"/>
          <w:numId w:val="14"/>
        </w:numPr>
      </w:pPr>
      <w:r w:rsidRPr="00BA598B">
        <w:t xml:space="preserve">demonstrate the </w:t>
      </w:r>
      <w:r w:rsidR="001B1001">
        <w:t xml:space="preserve">high </w:t>
      </w:r>
      <w:r w:rsidRPr="00BA598B">
        <w:t xml:space="preserve">quality </w:t>
      </w:r>
      <w:r w:rsidR="001B1001">
        <w:t xml:space="preserve">standards </w:t>
      </w:r>
      <w:r w:rsidRPr="00BA598B">
        <w:t xml:space="preserve">and performance which are normal in </w:t>
      </w:r>
      <w:r w:rsidR="00D23662" w:rsidRPr="00BA598B">
        <w:t>supplies</w:t>
      </w:r>
      <w:r w:rsidRPr="00BA598B">
        <w:t xml:space="preserve"> of the same type and which the </w:t>
      </w:r>
      <w:r w:rsidR="009507D3">
        <w:t xml:space="preserve">contracting authority </w:t>
      </w:r>
      <w:r w:rsidRPr="00BA598B">
        <w:t xml:space="preserve">can reasonably expect, given the nature of the </w:t>
      </w:r>
      <w:r w:rsidR="00D23662" w:rsidRPr="00BA598B">
        <w:t>supplies</w:t>
      </w:r>
      <w:r w:rsidRPr="00BA598B">
        <w:t xml:space="preserve"> and taking into account any public statements on the specific characteristics of the </w:t>
      </w:r>
      <w:r w:rsidR="00D23662" w:rsidRPr="00BA598B">
        <w:t>supplies</w:t>
      </w:r>
      <w:r w:rsidRPr="00BA598B">
        <w:t xml:space="preserve"> made by the </w:t>
      </w:r>
      <w:r w:rsidR="009507D3">
        <w:t>c</w:t>
      </w:r>
      <w:r w:rsidRPr="00BA598B">
        <w:t xml:space="preserve">ontractor, the producer or </w:t>
      </w:r>
      <w:r w:rsidR="009507D3">
        <w:t>its</w:t>
      </w:r>
      <w:r w:rsidRPr="00BA598B">
        <w:t xml:space="preserve"> representative, particularly </w:t>
      </w:r>
      <w:r w:rsidR="00503051" w:rsidRPr="00BA598B">
        <w:t>in advertising or on labelling;</w:t>
      </w:r>
      <w:r w:rsidR="001B1001" w:rsidRPr="001B1001">
        <w:t xml:space="preserve"> in accordance with the state of the art in the industry and the provisions of this FWC, in particular the tender specifications and the terms of its tender.</w:t>
      </w:r>
    </w:p>
    <w:p w14:paraId="77FFEAFB" w14:textId="77777777" w:rsidR="00330713" w:rsidRDefault="00330713" w:rsidP="00EE74AB">
      <w:pPr>
        <w:pStyle w:val="StyleJustified"/>
        <w:numPr>
          <w:ilvl w:val="0"/>
          <w:numId w:val="14"/>
        </w:numPr>
      </w:pPr>
      <w:r w:rsidRPr="00BA598B">
        <w:t xml:space="preserve">be packaged according to the usual method for </w:t>
      </w:r>
      <w:r w:rsidR="00D23662" w:rsidRPr="00BA598B">
        <w:t>supplies</w:t>
      </w:r>
      <w:r w:rsidRPr="00BA598B">
        <w:t xml:space="preserve"> of the same type or, failing this, in a way designed to preserve and protect them.</w:t>
      </w:r>
    </w:p>
    <w:p w14:paraId="77FFEAFC" w14:textId="4D5EECA7" w:rsidR="00330713" w:rsidRPr="00BA598B" w:rsidRDefault="00CB6EBC" w:rsidP="00C62B55">
      <w:pPr>
        <w:tabs>
          <w:tab w:val="left" w:pos="709"/>
        </w:tabs>
        <w:suppressAutoHyphens/>
        <w:spacing w:before="120" w:after="120"/>
        <w:rPr>
          <w:b/>
        </w:rPr>
      </w:pPr>
      <w:r w:rsidRPr="00BA598B">
        <w:rPr>
          <w:b/>
        </w:rPr>
        <w:t>II.</w:t>
      </w:r>
      <w:r w:rsidR="00D26EBE">
        <w:rPr>
          <w:b/>
        </w:rPr>
        <w:t>4</w:t>
      </w:r>
      <w:r w:rsidRPr="00BA598B">
        <w:rPr>
          <w:b/>
        </w:rPr>
        <w:t>.</w:t>
      </w:r>
      <w:r w:rsidR="00957E0A">
        <w:rPr>
          <w:b/>
        </w:rPr>
        <w:t>1</w:t>
      </w:r>
      <w:r w:rsidR="001B1001">
        <w:rPr>
          <w:b/>
        </w:rPr>
        <w:t>2</w:t>
      </w:r>
      <w:r w:rsidRPr="00BA598B">
        <w:rPr>
          <w:b/>
        </w:rPr>
        <w:tab/>
      </w:r>
      <w:r w:rsidR="00255EC0" w:rsidRPr="00BA598B">
        <w:rPr>
          <w:b/>
        </w:rPr>
        <w:t>Remedy</w:t>
      </w:r>
    </w:p>
    <w:p w14:paraId="77FFEAFD" w14:textId="77777777" w:rsidR="00330713" w:rsidRPr="00BA598B" w:rsidRDefault="00330713" w:rsidP="00FC062F">
      <w:pPr>
        <w:pStyle w:val="StyleJustified"/>
      </w:pPr>
      <w:r w:rsidRPr="00BA598B">
        <w:t xml:space="preserve">The </w:t>
      </w:r>
      <w:r w:rsidR="009507D3">
        <w:t>c</w:t>
      </w:r>
      <w:r w:rsidRPr="00BA598B">
        <w:t xml:space="preserve">ontractor </w:t>
      </w:r>
      <w:r w:rsidR="00D26EBE">
        <w:t>must</w:t>
      </w:r>
      <w:r w:rsidRPr="00BA598B">
        <w:t xml:space="preserve"> be liable to the </w:t>
      </w:r>
      <w:r w:rsidR="009507D3">
        <w:t xml:space="preserve">contracting authority </w:t>
      </w:r>
      <w:r w:rsidRPr="00BA598B">
        <w:t xml:space="preserve">for any lack of conformity which exists at the time the </w:t>
      </w:r>
      <w:r w:rsidR="00D23662" w:rsidRPr="00BA598B">
        <w:t>supplies</w:t>
      </w:r>
      <w:r w:rsidRPr="00BA598B">
        <w:t xml:space="preserve"> are verified.</w:t>
      </w:r>
    </w:p>
    <w:p w14:paraId="77FFEAFE" w14:textId="77777777" w:rsidR="00330713" w:rsidRPr="00BA598B" w:rsidRDefault="00330713" w:rsidP="00FC062F">
      <w:pPr>
        <w:pStyle w:val="StyleJustified"/>
      </w:pPr>
      <w:r w:rsidRPr="00BA598B">
        <w:t>In case of lack of conformity, without prejudice to Article II.</w:t>
      </w:r>
      <w:r w:rsidR="00E30657" w:rsidRPr="00BA598B">
        <w:t>1</w:t>
      </w:r>
      <w:r w:rsidR="00D26EBE">
        <w:t>4</w:t>
      </w:r>
      <w:r w:rsidR="00E30657" w:rsidRPr="00BA598B">
        <w:t xml:space="preserve"> </w:t>
      </w:r>
      <w:r w:rsidR="00D26EBE">
        <w:t>on</w:t>
      </w:r>
      <w:r w:rsidRPr="00BA598B">
        <w:t xml:space="preserve"> liquidated damages applicable to the total price of the </w:t>
      </w:r>
      <w:r w:rsidR="00D23662" w:rsidRPr="00BA598B">
        <w:t>supplies</w:t>
      </w:r>
      <w:r w:rsidRPr="00BA598B">
        <w:t xml:space="preserve"> concerned, th</w:t>
      </w:r>
      <w:r w:rsidR="00255EC0" w:rsidRPr="00BA598B">
        <w:t xml:space="preserve">e </w:t>
      </w:r>
      <w:r w:rsidR="009507D3">
        <w:t xml:space="preserve">contracting authority </w:t>
      </w:r>
      <w:r w:rsidR="00D26EBE">
        <w:t>is</w:t>
      </w:r>
      <w:r w:rsidR="00255EC0" w:rsidRPr="00BA598B">
        <w:t xml:space="preserve"> entitled:</w:t>
      </w:r>
    </w:p>
    <w:p w14:paraId="77FFEAFF" w14:textId="77777777" w:rsidR="00330713" w:rsidRPr="00BA598B" w:rsidRDefault="00330713" w:rsidP="00EE74AB">
      <w:pPr>
        <w:pStyle w:val="StyleJustified"/>
        <w:numPr>
          <w:ilvl w:val="0"/>
          <w:numId w:val="15"/>
        </w:numPr>
      </w:pPr>
      <w:r w:rsidRPr="00BA598B">
        <w:t xml:space="preserve">either to have the </w:t>
      </w:r>
      <w:r w:rsidR="00D23662" w:rsidRPr="00BA598B">
        <w:t>supplies</w:t>
      </w:r>
      <w:r w:rsidRPr="00BA598B">
        <w:t xml:space="preserve"> brought into conformity, free of ch</w:t>
      </w:r>
      <w:r w:rsidR="00255EC0" w:rsidRPr="00BA598B">
        <w:t>arge, by repair or replacement;</w:t>
      </w:r>
    </w:p>
    <w:p w14:paraId="77FFEB00" w14:textId="77777777" w:rsidR="00330713" w:rsidRPr="00BA598B" w:rsidRDefault="00330713" w:rsidP="00EE74AB">
      <w:pPr>
        <w:pStyle w:val="StyleJustified"/>
        <w:numPr>
          <w:ilvl w:val="0"/>
          <w:numId w:val="15"/>
        </w:numPr>
      </w:pPr>
      <w:r w:rsidRPr="00BA598B">
        <w:t>or to have an appropriate reduction made in the price.</w:t>
      </w:r>
    </w:p>
    <w:p w14:paraId="77FFEB01" w14:textId="77777777" w:rsidR="00330713" w:rsidRPr="00BA598B" w:rsidRDefault="00330713" w:rsidP="00FC062F">
      <w:pPr>
        <w:pStyle w:val="StyleJustified"/>
      </w:pPr>
      <w:r w:rsidRPr="00BA598B">
        <w:t xml:space="preserve">Any repair or replacement </w:t>
      </w:r>
      <w:r w:rsidR="00D26EBE">
        <w:t>must</w:t>
      </w:r>
      <w:r w:rsidRPr="00BA598B">
        <w:t xml:space="preserve"> be completed within a reasonable time and without any significant inconvenience to the </w:t>
      </w:r>
      <w:r w:rsidR="009507D3">
        <w:t>contracting authority</w:t>
      </w:r>
      <w:r w:rsidRPr="00BA598B">
        <w:t xml:space="preserve">, taking account of the nature of the </w:t>
      </w:r>
      <w:r w:rsidR="00D23662" w:rsidRPr="00BA598B">
        <w:t>supplies</w:t>
      </w:r>
      <w:r w:rsidRPr="00BA598B">
        <w:t xml:space="preserve"> and the purpose for which they are required by the </w:t>
      </w:r>
      <w:r w:rsidR="009507D3">
        <w:t>contracting authority</w:t>
      </w:r>
      <w:r w:rsidRPr="00BA598B">
        <w:t>.</w:t>
      </w:r>
    </w:p>
    <w:p w14:paraId="77FFEB02" w14:textId="77777777" w:rsidR="00330713" w:rsidRPr="00BA598B" w:rsidRDefault="00330713" w:rsidP="00FC062F">
      <w:pPr>
        <w:pStyle w:val="StyleJustified"/>
      </w:pPr>
      <w:r w:rsidRPr="00BA598B">
        <w:lastRenderedPageBreak/>
        <w:t xml:space="preserve">The term ‘free of charge’ in paragraph </w:t>
      </w:r>
      <w:r w:rsidR="009507D3">
        <w:t>(</w:t>
      </w:r>
      <w:r w:rsidR="00623A5D">
        <w:t>a</w:t>
      </w:r>
      <w:r w:rsidRPr="00BA598B">
        <w:t xml:space="preserve">) refers to the costs incurred to bring the </w:t>
      </w:r>
      <w:r w:rsidR="00D23662" w:rsidRPr="00BA598B">
        <w:t>supplies</w:t>
      </w:r>
      <w:r w:rsidRPr="00BA598B">
        <w:t xml:space="preserve"> into conformity, particularly the cost of postage, labour and materials.</w:t>
      </w:r>
    </w:p>
    <w:p w14:paraId="77FFEB03" w14:textId="4DA9B109" w:rsidR="00330713" w:rsidRPr="00BA598B" w:rsidRDefault="00CB6EBC" w:rsidP="00C62B55">
      <w:pPr>
        <w:tabs>
          <w:tab w:val="left" w:pos="709"/>
        </w:tabs>
        <w:suppressAutoHyphens/>
        <w:spacing w:before="120" w:after="120"/>
        <w:rPr>
          <w:b/>
        </w:rPr>
      </w:pPr>
      <w:r w:rsidRPr="00BA598B">
        <w:rPr>
          <w:b/>
        </w:rPr>
        <w:t>II.</w:t>
      </w:r>
      <w:r w:rsidR="00D26EBE">
        <w:rPr>
          <w:b/>
        </w:rPr>
        <w:t>4</w:t>
      </w:r>
      <w:r w:rsidRPr="00BA598B">
        <w:rPr>
          <w:b/>
        </w:rPr>
        <w:t>.</w:t>
      </w:r>
      <w:r w:rsidR="00D26EBE">
        <w:rPr>
          <w:b/>
        </w:rPr>
        <w:t>1</w:t>
      </w:r>
      <w:r w:rsidR="001B1001">
        <w:rPr>
          <w:b/>
        </w:rPr>
        <w:t>3</w:t>
      </w:r>
      <w:r w:rsidRPr="00BA598B">
        <w:rPr>
          <w:b/>
        </w:rPr>
        <w:tab/>
      </w:r>
      <w:r w:rsidR="00330713" w:rsidRPr="00BA598B">
        <w:rPr>
          <w:b/>
        </w:rPr>
        <w:t>Assembly</w:t>
      </w:r>
    </w:p>
    <w:p w14:paraId="77FFEB04" w14:textId="77777777" w:rsidR="00330713" w:rsidRPr="00BA598B" w:rsidRDefault="00330713" w:rsidP="00FC062F">
      <w:pPr>
        <w:pStyle w:val="StyleJustified"/>
      </w:pPr>
      <w:r w:rsidRPr="00BA598B">
        <w:t>If required by</w:t>
      </w:r>
      <w:r w:rsidR="00CD0A17" w:rsidRPr="00BA598B">
        <w:t xml:space="preserve"> </w:t>
      </w:r>
      <w:r w:rsidR="00BA0AE1">
        <w:t>the tender specifications (Annex</w:t>
      </w:r>
      <w:r w:rsidR="00D26EBE">
        <w:t xml:space="preserve"> </w:t>
      </w:r>
      <w:r w:rsidR="00CD0A17" w:rsidRPr="00BA598B">
        <w:t>I</w:t>
      </w:r>
      <w:r w:rsidR="00BA0AE1">
        <w:t>)</w:t>
      </w:r>
      <w:r w:rsidRPr="00BA598B">
        <w:t xml:space="preserve">, the </w:t>
      </w:r>
      <w:r w:rsidR="00BA0AE1">
        <w:t>c</w:t>
      </w:r>
      <w:r w:rsidRPr="00BA598B">
        <w:t xml:space="preserve">ontractor </w:t>
      </w:r>
      <w:r w:rsidR="00D26EBE">
        <w:t>must</w:t>
      </w:r>
      <w:r w:rsidRPr="00BA598B">
        <w:t xml:space="preserve"> assemble the </w:t>
      </w:r>
      <w:r w:rsidR="00D23662" w:rsidRPr="00BA598B">
        <w:t>supplies</w:t>
      </w:r>
      <w:r w:rsidRPr="00BA598B">
        <w:t xml:space="preserve"> delivered within a period of one month unless otherwise specified in the </w:t>
      </w:r>
      <w:r w:rsidR="00BA0AE1">
        <w:t>s</w:t>
      </w:r>
      <w:r w:rsidRPr="00BA598B">
        <w:t xml:space="preserve">pecial </w:t>
      </w:r>
      <w:r w:rsidR="00BA0AE1">
        <w:t>c</w:t>
      </w:r>
      <w:r w:rsidRPr="00BA598B">
        <w:t>onditions.</w:t>
      </w:r>
    </w:p>
    <w:p w14:paraId="77FFEB05" w14:textId="77777777" w:rsidR="00330713" w:rsidRPr="00BA598B" w:rsidRDefault="00330713" w:rsidP="00FC062F">
      <w:pPr>
        <w:pStyle w:val="StyleJustified"/>
      </w:pPr>
      <w:r w:rsidRPr="00BA598B">
        <w:t xml:space="preserve">Any lack of conformity resulting from incorrect installation of the </w:t>
      </w:r>
      <w:r w:rsidR="00D23662" w:rsidRPr="00BA598B">
        <w:t xml:space="preserve">supplies </w:t>
      </w:r>
      <w:r w:rsidR="00D26EBE">
        <w:t>must</w:t>
      </w:r>
      <w:r w:rsidRPr="00BA598B">
        <w:t xml:space="preserve"> be deemed to be equivalent to lack of conformity of the </w:t>
      </w:r>
      <w:r w:rsidR="00D23662" w:rsidRPr="00BA598B">
        <w:t xml:space="preserve">supplies </w:t>
      </w:r>
      <w:r w:rsidRPr="00BA598B">
        <w:t xml:space="preserve">if installation forms part of the </w:t>
      </w:r>
      <w:r w:rsidR="00BA0AE1">
        <w:t>FWC</w:t>
      </w:r>
      <w:r w:rsidRPr="00BA598B">
        <w:t xml:space="preserve"> and the </w:t>
      </w:r>
      <w:r w:rsidR="00D23662" w:rsidRPr="00BA598B">
        <w:t xml:space="preserve">supplies </w:t>
      </w:r>
      <w:r w:rsidRPr="00BA598B">
        <w:t xml:space="preserve">were installed by the </w:t>
      </w:r>
      <w:r w:rsidR="00BA0AE1">
        <w:t>c</w:t>
      </w:r>
      <w:r w:rsidRPr="00BA598B">
        <w:t xml:space="preserve">ontractor or under </w:t>
      </w:r>
      <w:r w:rsidR="006C1DB6">
        <w:t>its</w:t>
      </w:r>
      <w:r w:rsidR="006C1DB6" w:rsidRPr="00BA598B">
        <w:t xml:space="preserve"> </w:t>
      </w:r>
      <w:r w:rsidRPr="00BA598B">
        <w:t>responsibility. This appl</w:t>
      </w:r>
      <w:r w:rsidR="00D26EBE">
        <w:t>ies</w:t>
      </w:r>
      <w:r w:rsidRPr="00BA598B">
        <w:t xml:space="preserve"> equally if the product was to be installed by the </w:t>
      </w:r>
      <w:r w:rsidR="009507D3">
        <w:t xml:space="preserve">contracting authority </w:t>
      </w:r>
      <w:r w:rsidRPr="00BA598B">
        <w:t>and was incorrectly installed owing to a shortcoming in the installation instructions.</w:t>
      </w:r>
    </w:p>
    <w:p w14:paraId="77FFEB06" w14:textId="01F99578" w:rsidR="00330713" w:rsidRPr="00BA598B" w:rsidRDefault="00CB6EBC" w:rsidP="00C62B55">
      <w:pPr>
        <w:tabs>
          <w:tab w:val="left" w:pos="709"/>
        </w:tabs>
        <w:suppressAutoHyphens/>
        <w:spacing w:before="120" w:after="120"/>
        <w:rPr>
          <w:b/>
        </w:rPr>
      </w:pPr>
      <w:r w:rsidRPr="00BA598B">
        <w:rPr>
          <w:b/>
        </w:rPr>
        <w:t>II.</w:t>
      </w:r>
      <w:r w:rsidR="00D26EBE">
        <w:rPr>
          <w:b/>
        </w:rPr>
        <w:t>4</w:t>
      </w:r>
      <w:r w:rsidRPr="00BA598B">
        <w:rPr>
          <w:b/>
        </w:rPr>
        <w:t>.</w:t>
      </w:r>
      <w:r w:rsidR="00D26EBE">
        <w:rPr>
          <w:b/>
        </w:rPr>
        <w:t>1</w:t>
      </w:r>
      <w:r w:rsidR="001B1001">
        <w:rPr>
          <w:b/>
        </w:rPr>
        <w:t>4</w:t>
      </w:r>
      <w:r w:rsidRPr="00BA598B">
        <w:rPr>
          <w:b/>
        </w:rPr>
        <w:tab/>
      </w:r>
      <w:r w:rsidR="00330713" w:rsidRPr="00BA598B">
        <w:rPr>
          <w:b/>
        </w:rPr>
        <w:t xml:space="preserve">Services provided to </w:t>
      </w:r>
      <w:r w:rsidR="00D23662" w:rsidRPr="00BA598B">
        <w:rPr>
          <w:b/>
        </w:rPr>
        <w:t>supplies</w:t>
      </w:r>
    </w:p>
    <w:p w14:paraId="77FFEB07" w14:textId="77777777" w:rsidR="00330713" w:rsidRPr="00BA598B" w:rsidRDefault="00330713" w:rsidP="00FC062F">
      <w:pPr>
        <w:pStyle w:val="StyleJustified"/>
      </w:pPr>
      <w:r w:rsidRPr="00BA598B">
        <w:t xml:space="preserve">If required by </w:t>
      </w:r>
      <w:r w:rsidR="00BA0AE1">
        <w:t>the tender specifications</w:t>
      </w:r>
      <w:r w:rsidRPr="00BA598B">
        <w:t xml:space="preserve">, services to </w:t>
      </w:r>
      <w:r w:rsidR="00D23662" w:rsidRPr="00BA598B">
        <w:t xml:space="preserve">supplies </w:t>
      </w:r>
      <w:r w:rsidR="00D26EBE">
        <w:t>must</w:t>
      </w:r>
      <w:r w:rsidRPr="00BA598B">
        <w:t xml:space="preserve"> be provided accordingly.</w:t>
      </w:r>
    </w:p>
    <w:p w14:paraId="77FFEB08" w14:textId="5EE7BEFC" w:rsidR="00330713" w:rsidRPr="00BA598B" w:rsidRDefault="00330713" w:rsidP="00C62B55">
      <w:pPr>
        <w:tabs>
          <w:tab w:val="left" w:pos="709"/>
        </w:tabs>
        <w:suppressAutoHyphens/>
        <w:spacing w:before="120" w:after="120"/>
        <w:rPr>
          <w:b/>
        </w:rPr>
      </w:pPr>
      <w:r w:rsidRPr="00BA598B">
        <w:rPr>
          <w:b/>
        </w:rPr>
        <w:t>II.</w:t>
      </w:r>
      <w:r w:rsidR="00D26EBE">
        <w:rPr>
          <w:b/>
        </w:rPr>
        <w:t>4</w:t>
      </w:r>
      <w:r w:rsidRPr="00BA598B">
        <w:rPr>
          <w:b/>
        </w:rPr>
        <w:t>.</w:t>
      </w:r>
      <w:r w:rsidR="00D26EBE">
        <w:rPr>
          <w:b/>
        </w:rPr>
        <w:t>1</w:t>
      </w:r>
      <w:r w:rsidR="001B1001">
        <w:rPr>
          <w:b/>
        </w:rPr>
        <w:t>5</w:t>
      </w:r>
      <w:r w:rsidRPr="00BA598B">
        <w:rPr>
          <w:b/>
        </w:rPr>
        <w:tab/>
        <w:t xml:space="preserve">General provisions concerning </w:t>
      </w:r>
      <w:r w:rsidR="00D23662" w:rsidRPr="00BA598B">
        <w:rPr>
          <w:b/>
        </w:rPr>
        <w:t>supplies</w:t>
      </w:r>
    </w:p>
    <w:p w14:paraId="77FFEB09" w14:textId="77777777" w:rsidR="00330713" w:rsidRPr="0061151D" w:rsidRDefault="00330713" w:rsidP="00EE74AB">
      <w:pPr>
        <w:pStyle w:val="StyleJustified"/>
        <w:numPr>
          <w:ilvl w:val="0"/>
          <w:numId w:val="12"/>
        </w:numPr>
        <w:rPr>
          <w:u w:val="single"/>
        </w:rPr>
      </w:pPr>
      <w:r w:rsidRPr="0061151D">
        <w:rPr>
          <w:u w:val="single"/>
        </w:rPr>
        <w:t>Packaging</w:t>
      </w:r>
    </w:p>
    <w:p w14:paraId="77FFEB0A" w14:textId="77777777" w:rsidR="00330713" w:rsidRPr="00BA598B" w:rsidRDefault="00330713" w:rsidP="00FC062F">
      <w:pPr>
        <w:pStyle w:val="StyleJustified"/>
      </w:pPr>
      <w:r w:rsidRPr="00BA598B">
        <w:t xml:space="preserve">The </w:t>
      </w:r>
      <w:r w:rsidR="00D23662" w:rsidRPr="00BA598B">
        <w:t xml:space="preserve">supplies </w:t>
      </w:r>
      <w:r w:rsidR="00D26EBE">
        <w:t>must</w:t>
      </w:r>
      <w:r w:rsidRPr="00BA598B">
        <w:t xml:space="preserve"> be packaged in strong boxes or crates or in any other way that ensures that the contents remain intact and prevents damage or deterioration. Packaging, pallets, etc., including contents, </w:t>
      </w:r>
      <w:r w:rsidR="00D26EBE">
        <w:t>must</w:t>
      </w:r>
      <w:r w:rsidRPr="00BA598B">
        <w:t xml:space="preserve"> not weigh more than 500</w:t>
      </w:r>
      <w:r w:rsidR="00D26EBE">
        <w:t xml:space="preserve"> </w:t>
      </w:r>
      <w:r w:rsidRPr="00BA598B">
        <w:t>kg.</w:t>
      </w:r>
    </w:p>
    <w:p w14:paraId="77FFEB0B" w14:textId="77777777" w:rsidR="00330713" w:rsidRPr="00BA598B" w:rsidRDefault="00330713" w:rsidP="00FC062F">
      <w:pPr>
        <w:pStyle w:val="StyleJustified"/>
      </w:pPr>
      <w:r w:rsidRPr="00BA598B">
        <w:t xml:space="preserve">Unless otherwise specified in the </w:t>
      </w:r>
      <w:r w:rsidR="00F15145">
        <w:t>s</w:t>
      </w:r>
      <w:r w:rsidRPr="00BA598B">
        <w:t xml:space="preserve">pecial </w:t>
      </w:r>
      <w:r w:rsidR="00F15145">
        <w:t>c</w:t>
      </w:r>
      <w:r w:rsidRPr="00BA598B">
        <w:t xml:space="preserve">onditions or in </w:t>
      </w:r>
      <w:r w:rsidR="00F15145">
        <w:t>the tender specifications (Annex</w:t>
      </w:r>
      <w:r w:rsidR="00D26EBE">
        <w:t xml:space="preserve"> </w:t>
      </w:r>
      <w:r w:rsidR="00F15145" w:rsidRPr="00BA598B">
        <w:t>I</w:t>
      </w:r>
      <w:r w:rsidR="00F15145">
        <w:t>)</w:t>
      </w:r>
      <w:r w:rsidRPr="00BA598B">
        <w:t xml:space="preserve">, pallets </w:t>
      </w:r>
      <w:r w:rsidR="00D26EBE">
        <w:t>must</w:t>
      </w:r>
      <w:r w:rsidRPr="00BA598B">
        <w:t xml:space="preserve"> be considered as one</w:t>
      </w:r>
      <w:r w:rsidRPr="00BA598B">
        <w:noBreakHyphen/>
        <w:t xml:space="preserve">way packaging and </w:t>
      </w:r>
      <w:r w:rsidR="00D26EBE">
        <w:t>must</w:t>
      </w:r>
      <w:r w:rsidRPr="00BA598B">
        <w:t xml:space="preserve"> not be returned. Each box </w:t>
      </w:r>
      <w:r w:rsidR="00AC2151">
        <w:t>must</w:t>
      </w:r>
      <w:r w:rsidRPr="00BA598B">
        <w:t xml:space="preserve"> be clearly labelled with the following information:</w:t>
      </w:r>
    </w:p>
    <w:p w14:paraId="77FFEB0C" w14:textId="77777777" w:rsidR="00330713" w:rsidRPr="00BA598B" w:rsidRDefault="00F15145" w:rsidP="00EE74AB">
      <w:pPr>
        <w:pStyle w:val="StyleJustified"/>
        <w:numPr>
          <w:ilvl w:val="0"/>
          <w:numId w:val="13"/>
        </w:numPr>
      </w:pPr>
      <w:r>
        <w:t xml:space="preserve">Name of contracting authority </w:t>
      </w:r>
      <w:r w:rsidR="00330713" w:rsidRPr="00BA598B">
        <w:t>and address for delivery;</w:t>
      </w:r>
    </w:p>
    <w:p w14:paraId="77FFEB0D" w14:textId="77777777" w:rsidR="00330713" w:rsidRPr="00BA598B" w:rsidRDefault="00330713" w:rsidP="00EE74AB">
      <w:pPr>
        <w:pStyle w:val="StyleJustified"/>
        <w:numPr>
          <w:ilvl w:val="0"/>
          <w:numId w:val="13"/>
        </w:numPr>
      </w:pPr>
      <w:r w:rsidRPr="00BA598B">
        <w:t xml:space="preserve">name of </w:t>
      </w:r>
      <w:r w:rsidR="00F15145">
        <w:t>c</w:t>
      </w:r>
      <w:r w:rsidRPr="00BA598B">
        <w:t>ontractor;</w:t>
      </w:r>
    </w:p>
    <w:p w14:paraId="77FFEB0E" w14:textId="77777777" w:rsidR="00330713" w:rsidRPr="00BA598B" w:rsidRDefault="00330713" w:rsidP="00EE74AB">
      <w:pPr>
        <w:pStyle w:val="StyleJustified"/>
        <w:numPr>
          <w:ilvl w:val="0"/>
          <w:numId w:val="13"/>
        </w:numPr>
      </w:pPr>
      <w:r w:rsidRPr="00BA598B">
        <w:t>description of contents;</w:t>
      </w:r>
    </w:p>
    <w:p w14:paraId="77FFEB0F" w14:textId="77777777" w:rsidR="00330713" w:rsidRPr="00BA598B" w:rsidRDefault="00330713" w:rsidP="00EE74AB">
      <w:pPr>
        <w:pStyle w:val="StyleJustified"/>
        <w:numPr>
          <w:ilvl w:val="0"/>
          <w:numId w:val="13"/>
        </w:numPr>
      </w:pPr>
      <w:r w:rsidRPr="00BA598B">
        <w:t>date of delivery;</w:t>
      </w:r>
    </w:p>
    <w:p w14:paraId="77FFEB10" w14:textId="77777777" w:rsidR="00330713" w:rsidRPr="00BA598B" w:rsidRDefault="00330713" w:rsidP="00EE74AB">
      <w:pPr>
        <w:pStyle w:val="StyleJustified"/>
        <w:numPr>
          <w:ilvl w:val="0"/>
          <w:numId w:val="13"/>
        </w:numPr>
      </w:pPr>
      <w:r w:rsidRPr="00BA598B">
        <w:t xml:space="preserve">number and date of </w:t>
      </w:r>
      <w:r w:rsidR="0065020F">
        <w:t>specific contract</w:t>
      </w:r>
      <w:r w:rsidRPr="00BA598B">
        <w:t>;</w:t>
      </w:r>
    </w:p>
    <w:p w14:paraId="77FFEB11" w14:textId="77777777" w:rsidR="00330713" w:rsidRPr="00BA598B" w:rsidRDefault="00330713" w:rsidP="00EE74AB">
      <w:pPr>
        <w:pStyle w:val="StyleJustified"/>
        <w:numPr>
          <w:ilvl w:val="0"/>
          <w:numId w:val="13"/>
        </w:numPr>
      </w:pPr>
      <w:r w:rsidRPr="00BA598B">
        <w:t>EC code number of article.</w:t>
      </w:r>
    </w:p>
    <w:p w14:paraId="77FFEB12" w14:textId="77777777" w:rsidR="00330713" w:rsidRPr="0061151D" w:rsidRDefault="00255EC0" w:rsidP="00EE74AB">
      <w:pPr>
        <w:pStyle w:val="StyleJustified"/>
        <w:numPr>
          <w:ilvl w:val="0"/>
          <w:numId w:val="12"/>
        </w:numPr>
        <w:rPr>
          <w:u w:val="single"/>
        </w:rPr>
      </w:pPr>
      <w:r w:rsidRPr="0061151D">
        <w:rPr>
          <w:u w:val="single"/>
        </w:rPr>
        <w:t>Guarantee</w:t>
      </w:r>
    </w:p>
    <w:p w14:paraId="77FFEB13" w14:textId="77777777" w:rsidR="00330713" w:rsidRPr="00F15145" w:rsidRDefault="00330713" w:rsidP="00FC062F">
      <w:pPr>
        <w:pStyle w:val="StyleJustified"/>
      </w:pPr>
      <w:r w:rsidRPr="00BA598B">
        <w:t xml:space="preserve">The </w:t>
      </w:r>
      <w:r w:rsidR="00D23662" w:rsidRPr="00BA598B">
        <w:t xml:space="preserve">supplies </w:t>
      </w:r>
      <w:r w:rsidR="00AC2151">
        <w:t>must</w:t>
      </w:r>
      <w:r w:rsidRPr="00BA598B">
        <w:t xml:space="preserve"> be guaranteed against all defects in manufacture or materials for two </w:t>
      </w:r>
      <w:r w:rsidRPr="00F15145">
        <w:t xml:space="preserve">years from the date of delivery, unless provision is made </w:t>
      </w:r>
      <w:r w:rsidR="00255EC0" w:rsidRPr="00F15145">
        <w:t xml:space="preserve">for a longer period in </w:t>
      </w:r>
      <w:r w:rsidR="00F15145" w:rsidRPr="00F15145">
        <w:t>the tender specifications</w:t>
      </w:r>
      <w:r w:rsidR="00255EC0" w:rsidRPr="00F15145">
        <w:t>.</w:t>
      </w:r>
    </w:p>
    <w:p w14:paraId="77FFEB14" w14:textId="77777777" w:rsidR="00330713" w:rsidRPr="00BA598B" w:rsidRDefault="00330713" w:rsidP="00FC062F">
      <w:pPr>
        <w:pStyle w:val="StyleJustified"/>
      </w:pPr>
      <w:r w:rsidRPr="00BA598B">
        <w:t xml:space="preserve">The </w:t>
      </w:r>
      <w:r w:rsidR="00F15145">
        <w:t>c</w:t>
      </w:r>
      <w:r w:rsidRPr="00BA598B">
        <w:t xml:space="preserve">ontractor </w:t>
      </w:r>
      <w:r w:rsidR="00AC2151">
        <w:t>must</w:t>
      </w:r>
      <w:r w:rsidRPr="00BA598B">
        <w:t xml:space="preserve"> guarantee that any permits and licences required for manufacturing and selling </w:t>
      </w:r>
      <w:r w:rsidR="00255EC0" w:rsidRPr="00BA598B">
        <w:t xml:space="preserve">the </w:t>
      </w:r>
      <w:r w:rsidR="00D23662" w:rsidRPr="00BA598B">
        <w:t xml:space="preserve">supplies </w:t>
      </w:r>
      <w:r w:rsidR="00255EC0" w:rsidRPr="00BA598B">
        <w:t>have been obtained.</w:t>
      </w:r>
    </w:p>
    <w:p w14:paraId="77FFEB15" w14:textId="77777777" w:rsidR="00330713" w:rsidRPr="00BA598B" w:rsidRDefault="00F15145" w:rsidP="00FC062F">
      <w:pPr>
        <w:pStyle w:val="StyleJustified"/>
      </w:pPr>
      <w:r>
        <w:t>The c</w:t>
      </w:r>
      <w:r w:rsidR="00330713" w:rsidRPr="00BA598B">
        <w:t xml:space="preserve">ontractor </w:t>
      </w:r>
      <w:r w:rsidR="00AC2151">
        <w:t>must</w:t>
      </w:r>
      <w:r w:rsidR="00330713" w:rsidRPr="00BA598B">
        <w:t xml:space="preserve"> replace at </w:t>
      </w:r>
      <w:r w:rsidR="00A1664F">
        <w:t>its</w:t>
      </w:r>
      <w:r w:rsidR="00330713" w:rsidRPr="00BA598B">
        <w:t xml:space="preserve"> own expense, within a reasonable time limit to be determined by agreement between the parties, any items which become damaged or defective in the course of normal use during the guarantee period.</w:t>
      </w:r>
    </w:p>
    <w:p w14:paraId="77FFEB16" w14:textId="77777777" w:rsidR="00330713" w:rsidRPr="00BA598B" w:rsidRDefault="00F15145" w:rsidP="00FC062F">
      <w:pPr>
        <w:pStyle w:val="StyleJustified"/>
      </w:pPr>
      <w:r>
        <w:t>The c</w:t>
      </w:r>
      <w:r w:rsidR="00330713" w:rsidRPr="00BA598B">
        <w:t>ontractor is responsible for any conformity defect which exists at the time of delivery, even if this defect does not appear until a later date.</w:t>
      </w:r>
    </w:p>
    <w:p w14:paraId="77FFEB17" w14:textId="77777777" w:rsidR="00330713" w:rsidRPr="00BA598B" w:rsidRDefault="00F15145" w:rsidP="00FC062F">
      <w:pPr>
        <w:pStyle w:val="StyleJustified"/>
      </w:pPr>
      <w:r>
        <w:lastRenderedPageBreak/>
        <w:t>The c</w:t>
      </w:r>
      <w:r w:rsidR="00330713" w:rsidRPr="00BA598B">
        <w:t>ontractor is also responsible for any conformity defect which occurs after delivery and is ascribable to non-compliance with</w:t>
      </w:r>
      <w:r w:rsidR="00A1664F">
        <w:t xml:space="preserve"> its </w:t>
      </w:r>
      <w:r w:rsidR="00330713" w:rsidRPr="00BA598B">
        <w:t xml:space="preserve">obligations, including failure to provide a guarantee that, for a certain period, </w:t>
      </w:r>
      <w:r w:rsidR="00D23662" w:rsidRPr="00BA598B">
        <w:t xml:space="preserve">supplies </w:t>
      </w:r>
      <w:r w:rsidR="00330713" w:rsidRPr="00BA598B">
        <w:t>used for the purposes for which they are normally used or for a specific purpose will preserve their qualities or characteristics as specified.</w:t>
      </w:r>
    </w:p>
    <w:p w14:paraId="77FFEB18" w14:textId="77777777" w:rsidR="00330713" w:rsidRPr="00BA598B" w:rsidRDefault="00330713" w:rsidP="00FC062F">
      <w:pPr>
        <w:pStyle w:val="StyleJustified"/>
      </w:pPr>
      <w:r w:rsidRPr="00BA598B">
        <w:t xml:space="preserve">If part of an item is replaced, the replacement part </w:t>
      </w:r>
      <w:r w:rsidR="00AC2151">
        <w:t>must</w:t>
      </w:r>
      <w:r w:rsidRPr="00BA598B">
        <w:t xml:space="preserve"> be guaranteed under the same terms and conditions for a further period of the same duration as that specified above.</w:t>
      </w:r>
    </w:p>
    <w:p w14:paraId="77FFEB19" w14:textId="796E00E6" w:rsidR="00330713" w:rsidRDefault="00330713" w:rsidP="00FC062F">
      <w:pPr>
        <w:pStyle w:val="StyleJustified"/>
        <w:rPr>
          <w:snapToGrid w:val="0"/>
          <w:lang w:eastAsia="en-US"/>
        </w:rPr>
      </w:pPr>
      <w:r w:rsidRPr="00BA598B">
        <w:t xml:space="preserve">If a defect is found to originate in a systematic flaw in design, the </w:t>
      </w:r>
      <w:r w:rsidR="00F15145">
        <w:t>c</w:t>
      </w:r>
      <w:r w:rsidRPr="00BA598B">
        <w:t xml:space="preserve">ontractor must replace or modify all identical parts incorporated in the other </w:t>
      </w:r>
      <w:r w:rsidR="00D23662" w:rsidRPr="00BA598B">
        <w:t xml:space="preserve">supplies </w:t>
      </w:r>
      <w:r w:rsidRPr="00BA598B">
        <w:t xml:space="preserve">that are part of the </w:t>
      </w:r>
      <w:r w:rsidR="00D23662" w:rsidRPr="00BA598B">
        <w:t>o</w:t>
      </w:r>
      <w:r w:rsidRPr="00BA598B">
        <w:t xml:space="preserve">rder, even though they may not have been the cause of any incident. In this case, the guarantee period </w:t>
      </w:r>
      <w:r w:rsidR="00AC2151">
        <w:t>must</w:t>
      </w:r>
      <w:r w:rsidRPr="00BA598B">
        <w:t xml:space="preserve"> be</w:t>
      </w:r>
      <w:r w:rsidRPr="00BA598B">
        <w:rPr>
          <w:snapToGrid w:val="0"/>
          <w:lang w:eastAsia="en-US"/>
        </w:rPr>
        <w:t xml:space="preserve"> extended as stated above.</w:t>
      </w:r>
    </w:p>
    <w:p w14:paraId="218AD0AF" w14:textId="70C15EA4" w:rsidR="00E05274" w:rsidRPr="00F43237" w:rsidRDefault="00E05274" w:rsidP="00E05274">
      <w:pPr>
        <w:ind w:left="709" w:hanging="709"/>
      </w:pPr>
      <w:r w:rsidRPr="00700322">
        <w:rPr>
          <w:b/>
        </w:rPr>
        <w:t>II.4.</w:t>
      </w:r>
      <w:r>
        <w:rPr>
          <w:b/>
        </w:rPr>
        <w:t>16</w:t>
      </w:r>
      <w:r w:rsidRPr="00AE0D36">
        <w:t xml:space="preserve"> </w:t>
      </w:r>
      <w:r>
        <w:t xml:space="preserve"> </w:t>
      </w:r>
      <w:r w:rsidRPr="00AE0D36">
        <w:t xml:space="preserve">The contractor must immediately inform the Contracting authority of any changes in the exclusion situations as declared, according to Article 137(1) of </w:t>
      </w:r>
      <w:r>
        <w:t>R</w:t>
      </w:r>
      <w:r w:rsidRPr="00AE0D36">
        <w:t>egulation (EU) 2018/1046</w:t>
      </w:r>
    </w:p>
    <w:p w14:paraId="0C256853" w14:textId="77777777" w:rsidR="00E05274" w:rsidRPr="00BA598B" w:rsidRDefault="00E05274" w:rsidP="00FC062F">
      <w:pPr>
        <w:pStyle w:val="StyleJustified"/>
        <w:rPr>
          <w:snapToGrid w:val="0"/>
          <w:lang w:eastAsia="en-US"/>
        </w:rPr>
      </w:pPr>
    </w:p>
    <w:p w14:paraId="77FFEB1A" w14:textId="77777777" w:rsidR="002674FC" w:rsidRDefault="000576C7" w:rsidP="002674FC">
      <w:pPr>
        <w:pStyle w:val="Heading2contracts"/>
        <w:rPr>
          <w:szCs w:val="24"/>
        </w:rPr>
      </w:pPr>
      <w:bookmarkStart w:id="133" w:name="_Toc437082077"/>
      <w:bookmarkStart w:id="134" w:name="_Toc437082245"/>
      <w:bookmarkStart w:id="135" w:name="_Toc437082413"/>
      <w:bookmarkStart w:id="136" w:name="_Toc437082581"/>
      <w:bookmarkStart w:id="137" w:name="_Toc437082078"/>
      <w:bookmarkStart w:id="138" w:name="_Toc437082246"/>
      <w:bookmarkStart w:id="139" w:name="_Toc437082414"/>
      <w:bookmarkStart w:id="140" w:name="_Toc437082582"/>
      <w:bookmarkStart w:id="141" w:name="_Toc437082079"/>
      <w:bookmarkStart w:id="142" w:name="_Toc437082247"/>
      <w:bookmarkStart w:id="143" w:name="_Toc437082415"/>
      <w:bookmarkStart w:id="144" w:name="_Toc437082583"/>
      <w:bookmarkStart w:id="145" w:name="_Toc437082088"/>
      <w:bookmarkStart w:id="146" w:name="_Toc437082256"/>
      <w:bookmarkStart w:id="147" w:name="_Toc437082424"/>
      <w:bookmarkStart w:id="148" w:name="_Toc437082592"/>
      <w:bookmarkStart w:id="149" w:name="_Toc437082089"/>
      <w:bookmarkStart w:id="150" w:name="_Toc437082257"/>
      <w:bookmarkStart w:id="151" w:name="_Toc437082425"/>
      <w:bookmarkStart w:id="152" w:name="_Toc437082593"/>
      <w:bookmarkStart w:id="153" w:name="_Toc14253450"/>
      <w:bookmarkStart w:id="154" w:name="_Toc40643246"/>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szCs w:val="24"/>
        </w:rPr>
        <w:t>C</w:t>
      </w:r>
      <w:r w:rsidR="002674FC" w:rsidRPr="00773327">
        <w:rPr>
          <w:szCs w:val="24"/>
        </w:rPr>
        <w:t>ommunication</w:t>
      </w:r>
      <w:r w:rsidR="00BB4AA7">
        <w:rPr>
          <w:szCs w:val="24"/>
        </w:rPr>
        <w:t xml:space="preserve"> between the parties</w:t>
      </w:r>
      <w:bookmarkEnd w:id="153"/>
      <w:bookmarkEnd w:id="154"/>
    </w:p>
    <w:p w14:paraId="77FFEB1B" w14:textId="77777777" w:rsidR="00BB4AA7" w:rsidRPr="00BB4AA7" w:rsidRDefault="00BB4AA7" w:rsidP="0061151D">
      <w:pPr>
        <w:pStyle w:val="Heading3"/>
        <w:rPr>
          <w:lang w:eastAsia="en-GB"/>
        </w:rPr>
      </w:pPr>
      <w:bookmarkStart w:id="155" w:name="_Toc14253451"/>
      <w:bookmarkStart w:id="156" w:name="_Toc40643247"/>
      <w:r w:rsidRPr="00BB4AA7">
        <w:rPr>
          <w:lang w:eastAsia="en-GB"/>
        </w:rPr>
        <w:t>Form and means of communication</w:t>
      </w:r>
      <w:bookmarkEnd w:id="155"/>
      <w:bookmarkEnd w:id="156"/>
    </w:p>
    <w:p w14:paraId="77FFEB1C" w14:textId="77777777" w:rsidR="00BB4AA7" w:rsidRPr="00BB4AA7" w:rsidRDefault="00BB4AA7" w:rsidP="00FC062F">
      <w:pPr>
        <w:pStyle w:val="StyleJustified"/>
        <w:rPr>
          <w:rFonts w:eastAsia="Calibri"/>
          <w:lang w:eastAsia="en-US"/>
        </w:rPr>
      </w:pPr>
      <w:r w:rsidRPr="00BB4AA7">
        <w:rPr>
          <w:rFonts w:eastAsia="Calibri"/>
          <w:lang w:eastAsia="en-US"/>
        </w:rPr>
        <w:t>Any communication of information, notices or documents under the FWC must:</w:t>
      </w:r>
    </w:p>
    <w:p w14:paraId="77FFEB1D" w14:textId="77777777" w:rsidR="00BB4AA7" w:rsidRPr="00BB4AA7" w:rsidRDefault="00BB4AA7" w:rsidP="00EE74AB">
      <w:pPr>
        <w:numPr>
          <w:ilvl w:val="0"/>
          <w:numId w:val="5"/>
        </w:numPr>
        <w:rPr>
          <w:lang w:eastAsia="en-GB"/>
        </w:rPr>
      </w:pPr>
      <w:r w:rsidRPr="00BB4AA7">
        <w:rPr>
          <w:lang w:eastAsia="en-GB"/>
        </w:rPr>
        <w:t xml:space="preserve">be made in writing in paper or electronic format in the language of the contract; </w:t>
      </w:r>
    </w:p>
    <w:p w14:paraId="77FFEB1E" w14:textId="77777777" w:rsidR="00BB4AA7" w:rsidRPr="00BB4AA7" w:rsidRDefault="00BB4AA7" w:rsidP="00EE74AB">
      <w:pPr>
        <w:numPr>
          <w:ilvl w:val="0"/>
          <w:numId w:val="5"/>
        </w:numPr>
        <w:rPr>
          <w:lang w:eastAsia="en-GB"/>
        </w:rPr>
      </w:pPr>
      <w:r w:rsidRPr="00BB4AA7">
        <w:rPr>
          <w:lang w:eastAsia="en-GB"/>
        </w:rPr>
        <w:t>bear the FWC number and, if applicable, the specific contract number;</w:t>
      </w:r>
    </w:p>
    <w:p w14:paraId="77FFEB1F" w14:textId="77777777" w:rsidR="00BB4AA7" w:rsidRPr="00BB4AA7" w:rsidRDefault="00BB4AA7" w:rsidP="00EE74AB">
      <w:pPr>
        <w:numPr>
          <w:ilvl w:val="0"/>
          <w:numId w:val="5"/>
        </w:numPr>
        <w:rPr>
          <w:lang w:eastAsia="en-GB"/>
        </w:rPr>
      </w:pPr>
      <w:r w:rsidRPr="00BB4AA7">
        <w:rPr>
          <w:lang w:eastAsia="en-GB"/>
        </w:rPr>
        <w:t>be made using the relevant communication details set out in Article I.8; and</w:t>
      </w:r>
    </w:p>
    <w:p w14:paraId="77FFEB20" w14:textId="77777777" w:rsidR="00BB4AA7" w:rsidRPr="00BB4AA7" w:rsidRDefault="00BB4AA7" w:rsidP="00EE74AB">
      <w:pPr>
        <w:numPr>
          <w:ilvl w:val="0"/>
          <w:numId w:val="5"/>
        </w:numPr>
        <w:rPr>
          <w:lang w:eastAsia="en-GB"/>
        </w:rPr>
      </w:pPr>
      <w:r w:rsidRPr="00BB4AA7">
        <w:rPr>
          <w:lang w:eastAsia="en-GB"/>
        </w:rPr>
        <w:t xml:space="preserve">be sent by mail, email or, for the documents specified in the special conditions, via </w:t>
      </w:r>
      <w:r w:rsidRPr="00BB4AA7">
        <w:rPr>
          <w:i/>
          <w:lang w:eastAsia="en-GB"/>
        </w:rPr>
        <w:t>e-PRIOR</w:t>
      </w:r>
      <w:r w:rsidRPr="00BB4AA7">
        <w:rPr>
          <w:lang w:eastAsia="en-GB"/>
        </w:rPr>
        <w:t xml:space="preserve">. </w:t>
      </w:r>
    </w:p>
    <w:p w14:paraId="77FFEB21" w14:textId="77777777" w:rsidR="00BB4AA7" w:rsidRPr="00BB4AA7" w:rsidRDefault="00BB4AA7" w:rsidP="00FC062F">
      <w:pPr>
        <w:pStyle w:val="StyleJustified"/>
        <w:rPr>
          <w:rFonts w:eastAsia="Calibri"/>
          <w:lang w:eastAsia="en-US"/>
        </w:rPr>
      </w:pPr>
      <w:r w:rsidRPr="00BB4AA7">
        <w:rPr>
          <w:rFonts w:eastAsia="Calibri"/>
          <w:lang w:eastAsia="en-US"/>
        </w:rPr>
        <w:t>If a party requests written confirmation of an e-mail within a reasonable time, the other party must provide an original signed paper version of the communication as soon as possible.</w:t>
      </w:r>
    </w:p>
    <w:p w14:paraId="77FFEB22" w14:textId="77777777" w:rsidR="00BB4AA7" w:rsidRPr="00BB4AA7" w:rsidRDefault="00BB4AA7" w:rsidP="00FC062F">
      <w:pPr>
        <w:pStyle w:val="StyleJustified"/>
        <w:rPr>
          <w:rFonts w:eastAsia="Calibri"/>
          <w:lang w:eastAsia="en-US"/>
        </w:rPr>
      </w:pPr>
      <w:r w:rsidRPr="00BB4AA7">
        <w:rPr>
          <w:rFonts w:eastAsia="Calibri"/>
          <w:lang w:eastAsia="en-US"/>
        </w:rPr>
        <w:t xml:space="preserve">The parties agree that any communication made by email has full legal effect and </w:t>
      </w:r>
      <w:r w:rsidRPr="00BB4AA7">
        <w:t>is admissible as evidence in judicial proceedings.</w:t>
      </w:r>
    </w:p>
    <w:p w14:paraId="77FFEB23" w14:textId="77777777" w:rsidR="00BB4AA7" w:rsidRPr="00BB4AA7" w:rsidRDefault="00BB4AA7" w:rsidP="0061151D">
      <w:pPr>
        <w:pStyle w:val="Heading3"/>
        <w:rPr>
          <w:lang w:eastAsia="en-GB"/>
        </w:rPr>
      </w:pPr>
      <w:bookmarkStart w:id="157" w:name="_Toc410815894"/>
      <w:bookmarkStart w:id="158" w:name="_Toc14253452"/>
      <w:bookmarkStart w:id="159" w:name="_Toc40643248"/>
      <w:bookmarkEnd w:id="157"/>
      <w:r w:rsidRPr="00BB4AA7">
        <w:rPr>
          <w:lang w:eastAsia="en-GB"/>
        </w:rPr>
        <w:t>Date of communications by mail and email</w:t>
      </w:r>
      <w:bookmarkEnd w:id="158"/>
      <w:bookmarkEnd w:id="159"/>
    </w:p>
    <w:p w14:paraId="77FFEB24" w14:textId="77777777" w:rsidR="00BB4AA7" w:rsidRPr="00BB4AA7" w:rsidRDefault="00BB4AA7" w:rsidP="00FC062F">
      <w:pPr>
        <w:pStyle w:val="StyleJustified"/>
        <w:rPr>
          <w:lang w:eastAsia="en-GB"/>
        </w:rPr>
      </w:pPr>
      <w:r w:rsidRPr="00BB4AA7">
        <w:rPr>
          <w:lang w:eastAsia="en-GB"/>
        </w:rPr>
        <w:t>Any communication is deemed to have been made when the receiving party receives it, unless this FWC contract refers to the date when the communication was sent.</w:t>
      </w:r>
    </w:p>
    <w:p w14:paraId="77FFEB25" w14:textId="77777777" w:rsidR="00BB4AA7" w:rsidRPr="00BB4AA7" w:rsidRDefault="00BB4AA7" w:rsidP="00FC062F">
      <w:pPr>
        <w:pStyle w:val="StyleJustified"/>
        <w:rPr>
          <w:rFonts w:eastAsia="Calibri"/>
          <w:lang w:eastAsia="en-US"/>
        </w:rPr>
      </w:pPr>
      <w:r w:rsidRPr="00BB4AA7">
        <w:rPr>
          <w:lang w:eastAsia="en-GB"/>
        </w:rPr>
        <w:t xml:space="preserve">E-mail is deemed to have been received by the receiving party on the day of dispatch of that e-mail, provided that it is </w:t>
      </w:r>
      <w:r w:rsidRPr="00BB4AA7">
        <w:rPr>
          <w:rFonts w:eastAsia="Calibri"/>
          <w:lang w:eastAsia="en-US"/>
        </w:rPr>
        <w:t>sent to the e-mail address indicated in Article I.8.</w:t>
      </w:r>
      <w:r w:rsidRPr="00BB4AA7">
        <w:t xml:space="preserve"> The sending party must be able to prove the date of dispatch. In the event that the sending party receives a non-delivery report, it must make every effort to ensure that the other party actually receives the communication by email or mail. In such a case, the sending party is not held in breach of its obligation to send such communication within a specified deadline.</w:t>
      </w:r>
    </w:p>
    <w:p w14:paraId="77FFEB26" w14:textId="77777777" w:rsidR="00BB4AA7" w:rsidRPr="00BB4AA7" w:rsidRDefault="00BB4AA7" w:rsidP="00FC062F">
      <w:pPr>
        <w:pStyle w:val="StyleJustified"/>
        <w:rPr>
          <w:rFonts w:eastAsia="Calibri"/>
          <w:b/>
          <w:lang w:eastAsia="en-US"/>
        </w:rPr>
      </w:pPr>
      <w:r w:rsidRPr="00BB4AA7">
        <w:rPr>
          <w:rFonts w:eastAsia="Calibri"/>
          <w:lang w:eastAsia="en-US"/>
        </w:rPr>
        <w:t>Mail sent to the contracting authority is deemed to have been received by the contracting authority on the date on which the department responsible referred to in Article I.8 registers it.</w:t>
      </w:r>
    </w:p>
    <w:p w14:paraId="77FFEB27" w14:textId="77777777" w:rsidR="00BB4AA7" w:rsidRPr="00BB4AA7" w:rsidRDefault="00BB4AA7" w:rsidP="00FC062F">
      <w:pPr>
        <w:pStyle w:val="StyleJustified"/>
        <w:rPr>
          <w:rFonts w:eastAsia="Calibri"/>
          <w:lang w:eastAsia="en-US"/>
        </w:rPr>
      </w:pPr>
      <w:r w:rsidRPr="00BB4AA7">
        <w:rPr>
          <w:rFonts w:eastAsia="Calibri"/>
          <w:i/>
          <w:lang w:eastAsia="en-US"/>
        </w:rPr>
        <w:lastRenderedPageBreak/>
        <w:t>Formal notifications</w:t>
      </w:r>
      <w:r w:rsidRPr="00BB4AA7">
        <w:rPr>
          <w:rFonts w:eastAsia="Calibri"/>
          <w:lang w:eastAsia="en-US"/>
        </w:rPr>
        <w:t xml:space="preserve"> are considered to have been received by the receiving party on the date of receipt indicated in the proof received by the sending party that the message was delivered to the specified recipient. </w:t>
      </w:r>
    </w:p>
    <w:p w14:paraId="77FFEB28" w14:textId="77777777" w:rsidR="00BB4AA7" w:rsidRPr="00B3683B" w:rsidRDefault="00BB4AA7" w:rsidP="0061151D">
      <w:pPr>
        <w:pStyle w:val="Heading3"/>
        <w:rPr>
          <w:lang w:val="it-IT" w:eastAsia="en-GB"/>
        </w:rPr>
      </w:pPr>
      <w:bookmarkStart w:id="160" w:name="_Toc14253453"/>
      <w:bookmarkStart w:id="161" w:name="_Toc40643249"/>
      <w:r w:rsidRPr="00B3683B">
        <w:rPr>
          <w:lang w:val="it-IT" w:eastAsia="en-GB"/>
        </w:rPr>
        <w:t>Submission of e-documents via e-PRIOR</w:t>
      </w:r>
      <w:bookmarkEnd w:id="160"/>
      <w:bookmarkEnd w:id="161"/>
    </w:p>
    <w:p w14:paraId="77FFEB29" w14:textId="77777777" w:rsidR="00BB4AA7" w:rsidRPr="00BB4AA7" w:rsidRDefault="00BB4AA7" w:rsidP="00FC062F">
      <w:pPr>
        <w:pStyle w:val="StyleJustified"/>
      </w:pPr>
      <w:r w:rsidRPr="00BB4AA7">
        <w:t xml:space="preserve">If provided for in the special conditions, the exchange of electronic documents (e-documents) such as specific contracts and invoices between the parties is automated through the use of the </w:t>
      </w:r>
      <w:r w:rsidRPr="00BB4AA7">
        <w:rPr>
          <w:i/>
        </w:rPr>
        <w:t>e-PRIOR</w:t>
      </w:r>
      <w:r w:rsidRPr="00BB4AA7">
        <w:t xml:space="preserve"> platform. This platform provides two possibilities for such exchanges: either through web services (machine-to-machine connection) or through a web application (the </w:t>
      </w:r>
      <w:r w:rsidRPr="00BB4AA7">
        <w:rPr>
          <w:i/>
        </w:rPr>
        <w:t>supplier portal</w:t>
      </w:r>
      <w:r w:rsidRPr="00BB4AA7">
        <w:t xml:space="preserve">). </w:t>
      </w:r>
    </w:p>
    <w:p w14:paraId="77FFEB2A" w14:textId="77777777" w:rsidR="00BB4AA7" w:rsidRPr="00BB4AA7" w:rsidRDefault="00BB4AA7" w:rsidP="00FC062F">
      <w:pPr>
        <w:pStyle w:val="StyleJustified"/>
      </w:pPr>
      <w:r w:rsidRPr="00BB4AA7">
        <w:t xml:space="preserve">The contracting authority takes the necessary measures to implement and maintain electronic systems that enable the </w:t>
      </w:r>
      <w:r w:rsidRPr="00BB4AA7">
        <w:rPr>
          <w:i/>
        </w:rPr>
        <w:t>supplier portal</w:t>
      </w:r>
      <w:r w:rsidRPr="00BB4AA7">
        <w:t xml:space="preserve"> to be used effectively. </w:t>
      </w:r>
    </w:p>
    <w:p w14:paraId="77FFEB2B" w14:textId="77777777" w:rsidR="00BB4AA7" w:rsidRPr="00BB4AA7" w:rsidRDefault="00BB4AA7" w:rsidP="00FC062F">
      <w:pPr>
        <w:pStyle w:val="StyleJustified"/>
      </w:pPr>
      <w:r w:rsidRPr="00BB4AA7">
        <w:t xml:space="preserve">In the case of machine-to-machine connection, a direct connection is established between the parties’ </w:t>
      </w:r>
      <w:r w:rsidRPr="00BB4AA7">
        <w:rPr>
          <w:i/>
        </w:rPr>
        <w:t>back offices</w:t>
      </w:r>
      <w:r w:rsidRPr="00BB4AA7">
        <w:t xml:space="preserve">. In this case, the parties take the measures necessary on their side to implement and maintain electronic systems that enable the machine-to-machine connection to be used effectively. The electronic systems are specified in the </w:t>
      </w:r>
      <w:r w:rsidRPr="00BB4AA7">
        <w:rPr>
          <w:i/>
        </w:rPr>
        <w:t>interface control document</w:t>
      </w:r>
      <w:r w:rsidRPr="00BB4AA7">
        <w:t>. The contractor (or leader in the case of a joint tender) must take the necessary technical measures to set up a machine-to-machine connection and at its own cost.</w:t>
      </w:r>
    </w:p>
    <w:p w14:paraId="77FFEB2C" w14:textId="77777777" w:rsidR="00BB4AA7" w:rsidRPr="00BB4AA7" w:rsidRDefault="00BB4AA7" w:rsidP="00FC062F">
      <w:pPr>
        <w:pStyle w:val="StyleJustified"/>
      </w:pPr>
      <w:r w:rsidRPr="00BB4AA7">
        <w:t xml:space="preserve">If communication via the </w:t>
      </w:r>
      <w:r w:rsidRPr="00BB4AA7">
        <w:rPr>
          <w:i/>
        </w:rPr>
        <w:t>supplier portal</w:t>
      </w:r>
      <w:r w:rsidRPr="00BB4AA7">
        <w:t xml:space="preserve"> or via the web services (machine-to-machine connection) is hindered by factors beyond the control of one party, it must </w:t>
      </w:r>
      <w:r w:rsidRPr="00BB4AA7">
        <w:rPr>
          <w:i/>
        </w:rPr>
        <w:t>notify</w:t>
      </w:r>
      <w:r w:rsidRPr="00BB4AA7">
        <w:t xml:space="preserve"> the other immediately and the parties must take the necessary measures to restore this communication. </w:t>
      </w:r>
    </w:p>
    <w:p w14:paraId="77FFEB2D" w14:textId="77777777" w:rsidR="00BB4AA7" w:rsidRPr="00BB4AA7" w:rsidRDefault="00BB4AA7" w:rsidP="00FC062F">
      <w:pPr>
        <w:pStyle w:val="StyleJustified"/>
      </w:pPr>
      <w:r w:rsidRPr="00BB4AA7">
        <w:t xml:space="preserve">If it is impossible to restore the communication within two working days, one party must </w:t>
      </w:r>
      <w:r w:rsidRPr="00BB4AA7">
        <w:rPr>
          <w:i/>
        </w:rPr>
        <w:t>notify</w:t>
      </w:r>
      <w:r w:rsidRPr="00BB4AA7">
        <w:t xml:space="preserve"> the other that alternative means of communication specified in Article II.5.1 will be used until the </w:t>
      </w:r>
      <w:r w:rsidRPr="00BB4AA7">
        <w:rPr>
          <w:i/>
        </w:rPr>
        <w:t>supplier portal</w:t>
      </w:r>
      <w:r w:rsidRPr="00BB4AA7">
        <w:t xml:space="preserve"> or the machine-to-machine connection is restored. </w:t>
      </w:r>
    </w:p>
    <w:p w14:paraId="77FFEB2E" w14:textId="77777777" w:rsidR="00BB4AA7" w:rsidRPr="00BB4AA7" w:rsidRDefault="00BB4AA7" w:rsidP="00FC062F">
      <w:pPr>
        <w:pStyle w:val="StyleJustified"/>
      </w:pPr>
      <w:r w:rsidRPr="00BB4AA7">
        <w:t xml:space="preserve">When a change in the </w:t>
      </w:r>
      <w:r w:rsidRPr="00BB4AA7">
        <w:rPr>
          <w:i/>
        </w:rPr>
        <w:t>interface control document</w:t>
      </w:r>
      <w:r w:rsidRPr="00BB4AA7">
        <w:t xml:space="preserve"> requires adaptations, the contractor (or leader in the case of a joint tender) has up to six months from receipt of the </w:t>
      </w:r>
      <w:r w:rsidRPr="00BB4AA7">
        <w:rPr>
          <w:i/>
        </w:rPr>
        <w:t>notification</w:t>
      </w:r>
      <w:r w:rsidRPr="00BB4AA7">
        <w:t xml:space="preserve"> to implement this change. This period can be shortened by mutual agreement of the parties. This period does not apply to urgent measures required by the security policy of the contracting authority to ensure integrity, confidentiality and non-repudiation of information and the availability of </w:t>
      </w:r>
      <w:r w:rsidRPr="00BB4AA7">
        <w:rPr>
          <w:i/>
        </w:rPr>
        <w:t>e-PRIOR</w:t>
      </w:r>
      <w:r w:rsidRPr="00BB4AA7">
        <w:t xml:space="preserve">, which must be applied immediately. </w:t>
      </w:r>
    </w:p>
    <w:p w14:paraId="77FFEB2F" w14:textId="77777777" w:rsidR="00BB4AA7" w:rsidRPr="00BB4AA7" w:rsidRDefault="00BB4AA7" w:rsidP="0061151D">
      <w:pPr>
        <w:pStyle w:val="Heading3"/>
        <w:rPr>
          <w:lang w:eastAsia="en-GB"/>
        </w:rPr>
      </w:pPr>
      <w:bookmarkStart w:id="162" w:name="_Toc14253454"/>
      <w:bookmarkStart w:id="163" w:name="_Toc40643250"/>
      <w:r w:rsidRPr="00BB4AA7">
        <w:rPr>
          <w:lang w:eastAsia="en-GB"/>
        </w:rPr>
        <w:t>Validity and date of e-documents</w:t>
      </w:r>
      <w:bookmarkEnd w:id="162"/>
      <w:bookmarkEnd w:id="163"/>
    </w:p>
    <w:p w14:paraId="77FFEB30" w14:textId="77777777" w:rsidR="00BB4AA7" w:rsidRPr="00BB4AA7" w:rsidRDefault="00BB4AA7" w:rsidP="00FC062F">
      <w:pPr>
        <w:pStyle w:val="StyleJustified"/>
      </w:pPr>
      <w:r w:rsidRPr="00BB4AA7">
        <w:t xml:space="preserve">The parties agree that any e-document, including related attachments exchanged via </w:t>
      </w:r>
      <w:r w:rsidRPr="00BB4AA7">
        <w:rPr>
          <w:i/>
        </w:rPr>
        <w:t>e-PRIOR</w:t>
      </w:r>
      <w:r w:rsidRPr="00BB4AA7">
        <w:t>:</w:t>
      </w:r>
    </w:p>
    <w:p w14:paraId="77FFEB31" w14:textId="77777777" w:rsidR="00BB4AA7" w:rsidRPr="00BB4AA7" w:rsidRDefault="00BB4AA7" w:rsidP="00EE74AB">
      <w:pPr>
        <w:pStyle w:val="StyleJustified"/>
        <w:numPr>
          <w:ilvl w:val="0"/>
          <w:numId w:val="16"/>
        </w:numPr>
      </w:pPr>
      <w:r w:rsidRPr="00BB4AA7">
        <w:t xml:space="preserve">is considered as equivalent to a paper document; </w:t>
      </w:r>
    </w:p>
    <w:p w14:paraId="77FFEB32" w14:textId="77777777" w:rsidR="00BB4AA7" w:rsidRPr="00BB4AA7" w:rsidRDefault="00BB4AA7" w:rsidP="00EE74AB">
      <w:pPr>
        <w:pStyle w:val="StyleJustified"/>
        <w:numPr>
          <w:ilvl w:val="0"/>
          <w:numId w:val="16"/>
        </w:numPr>
      </w:pPr>
      <w:r w:rsidRPr="00BB4AA7">
        <w:t>is deemed to be the original of the document;</w:t>
      </w:r>
    </w:p>
    <w:p w14:paraId="77FFEB33" w14:textId="77777777" w:rsidR="00BB4AA7" w:rsidRPr="00BB4AA7" w:rsidRDefault="00BB4AA7" w:rsidP="00EE74AB">
      <w:pPr>
        <w:pStyle w:val="StyleJustified"/>
        <w:numPr>
          <w:ilvl w:val="0"/>
          <w:numId w:val="16"/>
        </w:numPr>
      </w:pPr>
      <w:r w:rsidRPr="00BB4AA7">
        <w:t xml:space="preserve">is legally binding on the parties once an </w:t>
      </w:r>
      <w:r w:rsidRPr="00BB4AA7">
        <w:rPr>
          <w:i/>
        </w:rPr>
        <w:t>e-PRIOR</w:t>
      </w:r>
      <w:r w:rsidRPr="00BB4AA7">
        <w:t xml:space="preserve"> authorised person has performed the ‘sign’ action in </w:t>
      </w:r>
      <w:r w:rsidRPr="00BB4AA7">
        <w:rPr>
          <w:i/>
        </w:rPr>
        <w:t>e-PRIOR</w:t>
      </w:r>
      <w:r w:rsidRPr="00BB4AA7">
        <w:t xml:space="preserve"> and has full legal effect; and</w:t>
      </w:r>
    </w:p>
    <w:p w14:paraId="77FFEB34" w14:textId="77777777" w:rsidR="00BB4AA7" w:rsidRPr="00BB4AA7" w:rsidRDefault="00BB4AA7" w:rsidP="00EE74AB">
      <w:pPr>
        <w:pStyle w:val="StyleJustified"/>
        <w:numPr>
          <w:ilvl w:val="0"/>
          <w:numId w:val="16"/>
        </w:numPr>
      </w:pPr>
      <w:r w:rsidRPr="00BB4AA7">
        <w:t xml:space="preserve">constitutes evidence of the information contained in it and is admissible as evidence in judicial proceedings. </w:t>
      </w:r>
    </w:p>
    <w:p w14:paraId="77FFEB35" w14:textId="77777777" w:rsidR="00BB4AA7" w:rsidRPr="00BB4AA7" w:rsidRDefault="00BB4AA7" w:rsidP="00FC062F">
      <w:pPr>
        <w:pStyle w:val="StyleJustified"/>
      </w:pPr>
      <w:r w:rsidRPr="00BB4AA7">
        <w:t xml:space="preserve">The parties expressly waive any rights to contest the validity of such a document solely on the grounds that communications between the parties occurred through </w:t>
      </w:r>
      <w:r w:rsidRPr="00BB4AA7">
        <w:rPr>
          <w:i/>
        </w:rPr>
        <w:t>e-PRIOR</w:t>
      </w:r>
      <w:r w:rsidRPr="00BB4AA7">
        <w:t xml:space="preserve"> or that the document has been signed through </w:t>
      </w:r>
      <w:r w:rsidRPr="00BB4AA7">
        <w:rPr>
          <w:i/>
        </w:rPr>
        <w:t>e-PRIOR</w:t>
      </w:r>
      <w:r w:rsidRPr="00BB4AA7">
        <w:t xml:space="preserve">. If a direct connection is established between the </w:t>
      </w:r>
      <w:r w:rsidRPr="00BB4AA7">
        <w:lastRenderedPageBreak/>
        <w:t xml:space="preserve">parties’ </w:t>
      </w:r>
      <w:r w:rsidRPr="00BB4AA7">
        <w:rPr>
          <w:i/>
        </w:rPr>
        <w:t>back offices</w:t>
      </w:r>
      <w:r w:rsidRPr="00BB4AA7">
        <w:t xml:space="preserve"> to allow electronic transfer of documents, the parties agree that an e-document, sent as mentioned in the </w:t>
      </w:r>
      <w:r w:rsidRPr="00BB4AA7">
        <w:rPr>
          <w:i/>
        </w:rPr>
        <w:t>interface control document</w:t>
      </w:r>
      <w:r w:rsidRPr="00BB4AA7">
        <w:t xml:space="preserve">, qualifies as an </w:t>
      </w:r>
      <w:r w:rsidRPr="00BB4AA7">
        <w:rPr>
          <w:i/>
        </w:rPr>
        <w:t>EDI message</w:t>
      </w:r>
      <w:r w:rsidRPr="00BB4AA7">
        <w:t xml:space="preserve">. </w:t>
      </w:r>
    </w:p>
    <w:p w14:paraId="77FFEB36" w14:textId="77777777" w:rsidR="00BB4AA7" w:rsidRPr="00BB4AA7" w:rsidRDefault="00BB4AA7" w:rsidP="00FC062F">
      <w:pPr>
        <w:pStyle w:val="StyleJustified"/>
      </w:pPr>
      <w:r w:rsidRPr="00BB4AA7">
        <w:t xml:space="preserve">If the e-document is dispatched through the </w:t>
      </w:r>
      <w:r w:rsidRPr="00BB4AA7">
        <w:rPr>
          <w:i/>
        </w:rPr>
        <w:t>supplier portal</w:t>
      </w:r>
      <w:r w:rsidRPr="00BB4AA7">
        <w:t xml:space="preserve">, it is deemed to have been legally issued or sent when the contractor (or leader in the case of a joint tender) is able to successfully submit the e-document without any error messages. The generated PDF and XML document for the e-document are considered as a proof of receipt by the contracting authority. </w:t>
      </w:r>
    </w:p>
    <w:p w14:paraId="77FFEB37" w14:textId="77777777" w:rsidR="00BB4AA7" w:rsidRPr="00BB4AA7" w:rsidRDefault="00BB4AA7" w:rsidP="00FC062F">
      <w:pPr>
        <w:pStyle w:val="StyleJustified"/>
      </w:pPr>
      <w:r w:rsidRPr="00BB4AA7">
        <w:t xml:space="preserve">In the event that an e-document is dispatched using a direct connection established between the parties’ </w:t>
      </w:r>
      <w:r w:rsidRPr="00BB4AA7">
        <w:rPr>
          <w:i/>
        </w:rPr>
        <w:t>back offices</w:t>
      </w:r>
      <w:r w:rsidRPr="00BB4AA7">
        <w:t xml:space="preserve">, the e-document is deemed to have been legally issued or sent when its status is ‘received’ as defined in the </w:t>
      </w:r>
      <w:r w:rsidRPr="00BB4AA7">
        <w:rPr>
          <w:i/>
        </w:rPr>
        <w:t>interface control document</w:t>
      </w:r>
      <w:r w:rsidRPr="00BB4AA7">
        <w:t xml:space="preserve">. </w:t>
      </w:r>
    </w:p>
    <w:p w14:paraId="77FFEB38" w14:textId="77777777" w:rsidR="00BB4AA7" w:rsidRPr="00BB4AA7" w:rsidRDefault="00BB4AA7" w:rsidP="00FC062F">
      <w:pPr>
        <w:pStyle w:val="StyleJustified"/>
      </w:pPr>
      <w:r w:rsidRPr="00BB4AA7">
        <w:t xml:space="preserve">When using the </w:t>
      </w:r>
      <w:r w:rsidRPr="00BB4AA7">
        <w:rPr>
          <w:i/>
        </w:rPr>
        <w:t>supplier portal</w:t>
      </w:r>
      <w:r w:rsidRPr="00BB4AA7">
        <w:t xml:space="preserve">, the contractor (or leader in the case of a joint tender) can download the PDF or XML message for each e-document for one year after submission. After this period, copies of the e-documents are no longer available for automatic download from the </w:t>
      </w:r>
      <w:r w:rsidRPr="00BB4AA7">
        <w:rPr>
          <w:i/>
        </w:rPr>
        <w:t>supplier portal</w:t>
      </w:r>
      <w:r w:rsidRPr="00BB4AA7">
        <w:t xml:space="preserve">. </w:t>
      </w:r>
    </w:p>
    <w:p w14:paraId="77FFEB39" w14:textId="77777777" w:rsidR="00BB4AA7" w:rsidRPr="00BB4AA7" w:rsidRDefault="00BB4AA7" w:rsidP="0061151D">
      <w:pPr>
        <w:pStyle w:val="Heading3"/>
        <w:rPr>
          <w:lang w:eastAsia="en-GB"/>
        </w:rPr>
      </w:pPr>
      <w:bookmarkStart w:id="164" w:name="_Toc14253455"/>
      <w:bookmarkStart w:id="165" w:name="_Toc40643251"/>
      <w:r w:rsidRPr="00BB4AA7">
        <w:rPr>
          <w:lang w:eastAsia="en-GB"/>
        </w:rPr>
        <w:t>Authorised persons in e-PRIOR</w:t>
      </w:r>
      <w:bookmarkEnd w:id="164"/>
      <w:bookmarkEnd w:id="165"/>
    </w:p>
    <w:p w14:paraId="77FFEB3A" w14:textId="77777777" w:rsidR="00BB4AA7" w:rsidRPr="00BB4AA7" w:rsidRDefault="00BB4AA7" w:rsidP="00FC062F">
      <w:pPr>
        <w:pStyle w:val="StyleJustified"/>
        <w:rPr>
          <w:szCs w:val="24"/>
        </w:rPr>
      </w:pPr>
      <w:r w:rsidRPr="00BB4AA7">
        <w:rPr>
          <w:szCs w:val="24"/>
        </w:rPr>
        <w:t xml:space="preserve">The contractor submits a request for each person who needs to be assigned the role of ‘user’ in </w:t>
      </w:r>
      <w:r w:rsidRPr="00BB4AA7">
        <w:rPr>
          <w:i/>
          <w:szCs w:val="24"/>
        </w:rPr>
        <w:t>e-PRIOR</w:t>
      </w:r>
      <w:r w:rsidRPr="00BB4AA7">
        <w:rPr>
          <w:szCs w:val="24"/>
        </w:rPr>
        <w:t xml:space="preserve">. These </w:t>
      </w:r>
      <w:r w:rsidRPr="00BB4AA7">
        <w:t xml:space="preserve">persons are identified by means of the European Communication Authentication Service (ECAS) and authorised to access and perform actions in </w:t>
      </w:r>
      <w:r w:rsidRPr="00BB4AA7">
        <w:rPr>
          <w:i/>
        </w:rPr>
        <w:t>e-PRIOR</w:t>
      </w:r>
      <w:r w:rsidRPr="00BB4AA7">
        <w:t xml:space="preserve"> within the permissions of the user roles that the contracting authority has assigned to them.</w:t>
      </w:r>
    </w:p>
    <w:p w14:paraId="77FFEB3B" w14:textId="77777777" w:rsidR="00BB4AA7" w:rsidRPr="00BB4AA7" w:rsidRDefault="00BB4AA7" w:rsidP="00FC062F">
      <w:pPr>
        <w:pStyle w:val="StyleJustified"/>
      </w:pPr>
      <w:r w:rsidRPr="00BB4AA7">
        <w:t xml:space="preserve">User roles enabling these </w:t>
      </w:r>
      <w:r w:rsidRPr="00BB4AA7">
        <w:rPr>
          <w:i/>
        </w:rPr>
        <w:t>e-PRIOR</w:t>
      </w:r>
      <w:r w:rsidRPr="00BB4AA7">
        <w:t xml:space="preserve"> authorised persons to sign legally binding documents such as specific tenders or specific contracts are granted only upon submission of supporting documents proving that the authorised person is empowered to act as a legal representative of the contractor. </w:t>
      </w:r>
    </w:p>
    <w:p w14:paraId="77FFEB3C" w14:textId="77777777" w:rsidR="00330713" w:rsidRPr="0061151D" w:rsidRDefault="000576C7" w:rsidP="0061151D">
      <w:pPr>
        <w:pStyle w:val="Heading2"/>
      </w:pPr>
      <w:bookmarkStart w:id="166" w:name="_Toc437082096"/>
      <w:bookmarkStart w:id="167" w:name="_Toc437082264"/>
      <w:bookmarkStart w:id="168" w:name="_Toc437082432"/>
      <w:bookmarkStart w:id="169" w:name="_Toc437082600"/>
      <w:bookmarkStart w:id="170" w:name="_Toc14253456"/>
      <w:bookmarkStart w:id="171" w:name="_Toc40643252"/>
      <w:bookmarkEnd w:id="166"/>
      <w:bookmarkEnd w:id="167"/>
      <w:bookmarkEnd w:id="168"/>
      <w:bookmarkEnd w:id="169"/>
      <w:r w:rsidRPr="0061151D">
        <w:t>Liability</w:t>
      </w:r>
      <w:bookmarkEnd w:id="170"/>
      <w:bookmarkEnd w:id="171"/>
    </w:p>
    <w:p w14:paraId="77FFEB3D" w14:textId="77777777" w:rsidR="00305B6A" w:rsidRDefault="00EB2444" w:rsidP="00564B53">
      <w:pPr>
        <w:ind w:left="709" w:hanging="709"/>
      </w:pPr>
      <w:r w:rsidRPr="00BA598B">
        <w:rPr>
          <w:b/>
        </w:rPr>
        <w:t>II.</w:t>
      </w:r>
      <w:r w:rsidR="00A35F60">
        <w:rPr>
          <w:b/>
        </w:rPr>
        <w:t>6</w:t>
      </w:r>
      <w:r w:rsidRPr="00BA598B">
        <w:rPr>
          <w:b/>
        </w:rPr>
        <w:t>.1</w:t>
      </w:r>
      <w:r w:rsidR="00330713" w:rsidRPr="00BA598B">
        <w:rPr>
          <w:b/>
        </w:rPr>
        <w:tab/>
      </w:r>
      <w:r w:rsidR="00A35F60" w:rsidRPr="0061151D">
        <w:t>The contracting authority is not liable for any damage or loss caused by the contractor, including any damage or loss to third parties during or as a consequence of implementation of the FWC.</w:t>
      </w:r>
      <w:r w:rsidR="00A35F60" w:rsidRPr="00A35F60">
        <w:rPr>
          <w:b/>
        </w:rPr>
        <w:t xml:space="preserve"> </w:t>
      </w:r>
    </w:p>
    <w:p w14:paraId="77FFEB3E" w14:textId="77777777" w:rsidR="00EB09B1" w:rsidRPr="004E21B7" w:rsidRDefault="00EB09B1" w:rsidP="00564B53">
      <w:pPr>
        <w:ind w:left="709" w:hanging="709"/>
      </w:pPr>
      <w:r>
        <w:rPr>
          <w:b/>
        </w:rPr>
        <w:t>II.</w:t>
      </w:r>
      <w:r w:rsidR="00A35F60">
        <w:rPr>
          <w:b/>
        </w:rPr>
        <w:t>6</w:t>
      </w:r>
      <w:r>
        <w:rPr>
          <w:b/>
        </w:rPr>
        <w:t>.2</w:t>
      </w:r>
      <w:r>
        <w:tab/>
      </w:r>
      <w:r w:rsidR="00FC5703" w:rsidRPr="00FC5703">
        <w:t>If required by the relevant applicable legislation, the contractor must take out an insurance policy against risks and damage or loss relating to the implementation of the FWC. It must also take out supplementary insurance as reasonably required by standard practice in the industry. Upon request, the contractor must provide evidence of insurance coverage to the contracting authority.</w:t>
      </w:r>
    </w:p>
    <w:p w14:paraId="77FFEB3F" w14:textId="0C47FDA2" w:rsidR="00EB09B1" w:rsidRPr="00CC4471" w:rsidRDefault="00EB09B1" w:rsidP="00564B53">
      <w:pPr>
        <w:ind w:left="709" w:hanging="709"/>
      </w:pPr>
      <w:r>
        <w:rPr>
          <w:b/>
        </w:rPr>
        <w:t>II.</w:t>
      </w:r>
      <w:r w:rsidR="00A35F60">
        <w:rPr>
          <w:b/>
        </w:rPr>
        <w:t>6</w:t>
      </w:r>
      <w:r>
        <w:rPr>
          <w:b/>
        </w:rPr>
        <w:t>.3</w:t>
      </w:r>
      <w:r>
        <w:tab/>
        <w:t xml:space="preserve">The contractor </w:t>
      </w:r>
      <w:r w:rsidR="00BB4AA7">
        <w:t>is</w:t>
      </w:r>
      <w:r>
        <w:t xml:space="preserve"> liable for any loss or damage </w:t>
      </w:r>
      <w:r w:rsidR="00BB4AA7">
        <w:t>caused to</w:t>
      </w:r>
      <w:r>
        <w:t xml:space="preserve"> the contracting authority</w:t>
      </w:r>
      <w:r w:rsidDel="0090095C">
        <w:t xml:space="preserve"> </w:t>
      </w:r>
      <w:r w:rsidR="00BB4AA7">
        <w:t xml:space="preserve">during or as a consequence of implementation </w:t>
      </w:r>
      <w:r>
        <w:t xml:space="preserve">of the </w:t>
      </w:r>
      <w:r w:rsidR="00564B53">
        <w:t>FWC</w:t>
      </w:r>
      <w:r>
        <w:t xml:space="preserve">, including in the event of subcontracting, </w:t>
      </w:r>
      <w:r w:rsidRPr="005E6B1E">
        <w:t xml:space="preserve">but only </w:t>
      </w:r>
      <w:r>
        <w:t xml:space="preserve">to an amount not exceeding </w:t>
      </w:r>
      <w:r w:rsidRPr="005E6B1E">
        <w:t xml:space="preserve">three times the total amount </w:t>
      </w:r>
      <w:r w:rsidR="00564B53" w:rsidRPr="007D129C">
        <w:t xml:space="preserve">of the </w:t>
      </w:r>
      <w:r w:rsidR="00564B53">
        <w:t xml:space="preserve">relevant </w:t>
      </w:r>
      <w:r w:rsidR="00DB5A96">
        <w:t>specific contract</w:t>
      </w:r>
      <w:r w:rsidR="00763762">
        <w:t>.</w:t>
      </w:r>
      <w:r>
        <w:t xml:space="preserve"> </w:t>
      </w:r>
      <w:r w:rsidR="00A35F60">
        <w:rPr>
          <w:szCs w:val="24"/>
          <w:lang w:eastAsia="en-GB"/>
        </w:rPr>
        <w:t>However</w:t>
      </w:r>
      <w:r w:rsidRPr="005E6B1E">
        <w:rPr>
          <w:szCs w:val="24"/>
          <w:lang w:eastAsia="en-GB"/>
        </w:rPr>
        <w:t xml:space="preserve">, if the damage or loss is caused by the gross negligence or wilful misconduct </w:t>
      </w:r>
      <w:r w:rsidR="00BF32E7">
        <w:rPr>
          <w:szCs w:val="24"/>
          <w:lang w:eastAsia="en-GB"/>
        </w:rPr>
        <w:t>of</w:t>
      </w:r>
      <w:r w:rsidRPr="005E6B1E">
        <w:rPr>
          <w:szCs w:val="24"/>
          <w:lang w:eastAsia="en-GB"/>
        </w:rPr>
        <w:t xml:space="preserve"> the </w:t>
      </w:r>
      <w:r>
        <w:rPr>
          <w:szCs w:val="24"/>
          <w:lang w:eastAsia="en-GB"/>
        </w:rPr>
        <w:t>c</w:t>
      </w:r>
      <w:r w:rsidRPr="005E6B1E">
        <w:rPr>
          <w:szCs w:val="24"/>
          <w:lang w:eastAsia="en-GB"/>
        </w:rPr>
        <w:t xml:space="preserve">ontractor or </w:t>
      </w:r>
      <w:r w:rsidR="00BF32E7">
        <w:rPr>
          <w:szCs w:val="24"/>
          <w:lang w:eastAsia="en-GB"/>
        </w:rPr>
        <w:t>of</w:t>
      </w:r>
      <w:r w:rsidRPr="005E6B1E">
        <w:rPr>
          <w:szCs w:val="24"/>
          <w:lang w:eastAsia="en-GB"/>
        </w:rPr>
        <w:t xml:space="preserve"> its </w:t>
      </w:r>
      <w:r w:rsidRPr="0061151D">
        <w:rPr>
          <w:i/>
          <w:szCs w:val="24"/>
          <w:lang w:eastAsia="en-GB"/>
        </w:rPr>
        <w:t xml:space="preserve">personnel </w:t>
      </w:r>
      <w:r>
        <w:rPr>
          <w:szCs w:val="24"/>
          <w:lang w:eastAsia="en-GB"/>
        </w:rPr>
        <w:t>or subcontractors</w:t>
      </w:r>
      <w:r w:rsidRPr="005E6B1E">
        <w:rPr>
          <w:szCs w:val="24"/>
          <w:lang w:eastAsia="en-GB"/>
        </w:rPr>
        <w:t>,</w:t>
      </w:r>
      <w:r w:rsidR="00763762">
        <w:rPr>
          <w:szCs w:val="24"/>
          <w:lang w:eastAsia="en-GB"/>
        </w:rPr>
        <w:t xml:space="preserve"> </w:t>
      </w:r>
      <w:r w:rsidR="00763762" w:rsidRPr="00FA2037">
        <w:rPr>
          <w:szCs w:val="24"/>
          <w:lang w:eastAsia="en-GB"/>
        </w:rPr>
        <w:t>as well as in the case of an action brought against the contracting authority by a third party for breach of its intellectual property rights,</w:t>
      </w:r>
      <w:r w:rsidRPr="005E6B1E">
        <w:rPr>
          <w:szCs w:val="24"/>
          <w:lang w:eastAsia="en-GB"/>
        </w:rPr>
        <w:t xml:space="preserve"> the </w:t>
      </w:r>
      <w:r>
        <w:rPr>
          <w:szCs w:val="24"/>
          <w:lang w:eastAsia="en-GB"/>
        </w:rPr>
        <w:t>c</w:t>
      </w:r>
      <w:r w:rsidRPr="005E6B1E">
        <w:rPr>
          <w:szCs w:val="24"/>
          <w:lang w:eastAsia="en-GB"/>
        </w:rPr>
        <w:t xml:space="preserve">ontractor </w:t>
      </w:r>
      <w:r w:rsidR="00A35F60">
        <w:rPr>
          <w:szCs w:val="24"/>
          <w:lang w:eastAsia="en-GB"/>
        </w:rPr>
        <w:t>is liable</w:t>
      </w:r>
      <w:r w:rsidRPr="005E6B1E">
        <w:rPr>
          <w:szCs w:val="24"/>
          <w:lang w:eastAsia="en-GB"/>
        </w:rPr>
        <w:t xml:space="preserve"> </w:t>
      </w:r>
      <w:r>
        <w:rPr>
          <w:szCs w:val="24"/>
          <w:lang w:eastAsia="en-GB"/>
        </w:rPr>
        <w:t>for</w:t>
      </w:r>
      <w:r w:rsidRPr="005E6B1E">
        <w:rPr>
          <w:szCs w:val="24"/>
          <w:lang w:eastAsia="en-GB"/>
        </w:rPr>
        <w:t xml:space="preserve"> the </w:t>
      </w:r>
      <w:r w:rsidR="00A35F60">
        <w:rPr>
          <w:szCs w:val="24"/>
          <w:lang w:eastAsia="en-GB"/>
        </w:rPr>
        <w:t xml:space="preserve">whole </w:t>
      </w:r>
      <w:r w:rsidRPr="005E6B1E">
        <w:rPr>
          <w:szCs w:val="24"/>
          <w:lang w:eastAsia="en-GB"/>
        </w:rPr>
        <w:t xml:space="preserve">amount </w:t>
      </w:r>
      <w:r>
        <w:rPr>
          <w:szCs w:val="24"/>
          <w:lang w:eastAsia="en-GB"/>
        </w:rPr>
        <w:t>of</w:t>
      </w:r>
      <w:r w:rsidRPr="005E6B1E">
        <w:rPr>
          <w:szCs w:val="24"/>
          <w:lang w:eastAsia="en-GB"/>
        </w:rPr>
        <w:t xml:space="preserve"> the damage or loss.</w:t>
      </w:r>
      <w:r>
        <w:rPr>
          <w:szCs w:val="24"/>
          <w:lang w:eastAsia="en-GB"/>
        </w:rPr>
        <w:t xml:space="preserve"> </w:t>
      </w:r>
    </w:p>
    <w:p w14:paraId="77FFEB40" w14:textId="77777777" w:rsidR="00FC5703" w:rsidRPr="00FC5703" w:rsidRDefault="00564B53" w:rsidP="00FC5703">
      <w:pPr>
        <w:spacing w:after="120"/>
        <w:ind w:left="709" w:hanging="709"/>
      </w:pPr>
      <w:r>
        <w:rPr>
          <w:b/>
        </w:rPr>
        <w:t>II.</w:t>
      </w:r>
      <w:r w:rsidR="00A35F60">
        <w:rPr>
          <w:b/>
        </w:rPr>
        <w:t>6</w:t>
      </w:r>
      <w:r>
        <w:rPr>
          <w:b/>
        </w:rPr>
        <w:t>.4</w:t>
      </w:r>
      <w:r>
        <w:tab/>
      </w:r>
      <w:r w:rsidR="00FC5703" w:rsidRPr="00FC5703">
        <w:t xml:space="preserve">If a third party brings any action against the contracting authority in connection with the </w:t>
      </w:r>
      <w:r w:rsidR="00FC5703" w:rsidRPr="0061151D">
        <w:rPr>
          <w:i/>
        </w:rPr>
        <w:t>implementation of the FWC</w:t>
      </w:r>
      <w:r w:rsidR="00FC5703" w:rsidRPr="00FC5703">
        <w:t xml:space="preserve">, the contractor must assist the contracting authority in the </w:t>
      </w:r>
      <w:r w:rsidR="00FC5703" w:rsidRPr="00FC5703">
        <w:lastRenderedPageBreak/>
        <w:t xml:space="preserve">legal proceedings, including by intervening in support of the contracting authority upon request. </w:t>
      </w:r>
    </w:p>
    <w:p w14:paraId="77FFEB41" w14:textId="77777777" w:rsidR="00564B53" w:rsidRDefault="00FC5703" w:rsidP="0061151D">
      <w:pPr>
        <w:spacing w:after="120"/>
        <w:ind w:left="709"/>
      </w:pPr>
      <w:r w:rsidRPr="00FC5703">
        <w:t xml:space="preserve">If the contracting authority’s liability towards the third party is established and that such liability is caused by the contractor during or as a consequence of the </w:t>
      </w:r>
      <w:r w:rsidRPr="0061151D">
        <w:rPr>
          <w:i/>
        </w:rPr>
        <w:t>implementation of the FWC</w:t>
      </w:r>
      <w:r w:rsidRPr="00FC5703">
        <w:t xml:space="preserve">, Article II.6.3 applies. </w:t>
      </w:r>
    </w:p>
    <w:p w14:paraId="77FFEB42" w14:textId="77777777" w:rsidR="00FC5703" w:rsidRDefault="00564B53" w:rsidP="00564B53">
      <w:pPr>
        <w:spacing w:after="120"/>
        <w:ind w:left="709" w:hanging="709"/>
      </w:pPr>
      <w:r>
        <w:rPr>
          <w:b/>
        </w:rPr>
        <w:t>II.</w:t>
      </w:r>
      <w:r w:rsidR="00A35F60">
        <w:rPr>
          <w:b/>
        </w:rPr>
        <w:t>6</w:t>
      </w:r>
      <w:r>
        <w:rPr>
          <w:b/>
        </w:rPr>
        <w:t>.5</w:t>
      </w:r>
      <w:r>
        <w:tab/>
      </w:r>
      <w:r w:rsidR="00FC5703" w:rsidRPr="00FC5703">
        <w:t xml:space="preserve">If the contractor is composed of two or more economic operators (i.e. who submitted a joint tender), they are all jointly and severally liable to the contracting authority for the </w:t>
      </w:r>
      <w:r w:rsidR="00FC5703" w:rsidRPr="0061151D">
        <w:rPr>
          <w:i/>
        </w:rPr>
        <w:t>implementation of the FWC</w:t>
      </w:r>
      <w:r w:rsidR="00FC5703" w:rsidRPr="00FC5703">
        <w:t>.</w:t>
      </w:r>
    </w:p>
    <w:p w14:paraId="77FFEB43" w14:textId="77777777" w:rsidR="00FC5703" w:rsidRDefault="00FC5703" w:rsidP="00FC5703">
      <w:pPr>
        <w:spacing w:after="120"/>
        <w:ind w:left="709" w:hanging="709"/>
      </w:pPr>
      <w:r>
        <w:rPr>
          <w:b/>
        </w:rPr>
        <w:t>II.6.6</w:t>
      </w:r>
      <w:r>
        <w:tab/>
      </w:r>
      <w:r w:rsidRPr="00FC5703">
        <w:t xml:space="preserve">The contracting authority is not liable for any loss or damage caused to the contractor during or as a consequence of </w:t>
      </w:r>
      <w:r w:rsidRPr="0061151D">
        <w:rPr>
          <w:i/>
        </w:rPr>
        <w:t>implementation of the FWC</w:t>
      </w:r>
      <w:r w:rsidRPr="00FC5703">
        <w:t>, unless the loss or damage was caused by wilful misconduct or gross negligence of the contracting authority.</w:t>
      </w:r>
    </w:p>
    <w:p w14:paraId="77FFEB44" w14:textId="77777777" w:rsidR="00330713" w:rsidRPr="0061151D" w:rsidRDefault="00330713" w:rsidP="0061151D">
      <w:pPr>
        <w:pStyle w:val="Heading2"/>
      </w:pPr>
      <w:bookmarkStart w:id="172" w:name="_Toc437082103"/>
      <w:bookmarkStart w:id="173" w:name="_Toc437082271"/>
      <w:bookmarkStart w:id="174" w:name="_Toc437082439"/>
      <w:bookmarkStart w:id="175" w:name="_Toc437082607"/>
      <w:bookmarkStart w:id="176" w:name="_Toc14253457"/>
      <w:bookmarkStart w:id="177" w:name="_Toc40643253"/>
      <w:bookmarkEnd w:id="172"/>
      <w:bookmarkEnd w:id="173"/>
      <w:bookmarkEnd w:id="174"/>
      <w:bookmarkEnd w:id="175"/>
      <w:r w:rsidRPr="0061151D">
        <w:t>Conflict of interest</w:t>
      </w:r>
      <w:r w:rsidR="000735B9" w:rsidRPr="0061151D">
        <w:t xml:space="preserve"> and professional conflicting interests</w:t>
      </w:r>
      <w:bookmarkEnd w:id="176"/>
      <w:bookmarkEnd w:id="177"/>
    </w:p>
    <w:p w14:paraId="77FFEB45" w14:textId="77777777" w:rsidR="006A667F" w:rsidRDefault="006A667F" w:rsidP="002E69AE">
      <w:pPr>
        <w:ind w:left="709" w:hanging="709"/>
      </w:pPr>
      <w:r w:rsidRPr="00BA598B">
        <w:rPr>
          <w:b/>
        </w:rPr>
        <w:t>II.</w:t>
      </w:r>
      <w:r w:rsidR="000735B9">
        <w:rPr>
          <w:b/>
        </w:rPr>
        <w:t>7</w:t>
      </w:r>
      <w:r w:rsidRPr="00BA598B">
        <w:rPr>
          <w:b/>
        </w:rPr>
        <w:t>.1</w:t>
      </w:r>
      <w:r w:rsidRPr="00BA598B">
        <w:tab/>
      </w:r>
      <w:r w:rsidRPr="007D129C">
        <w:t xml:space="preserve">The </w:t>
      </w:r>
      <w:r>
        <w:t>c</w:t>
      </w:r>
      <w:r w:rsidRPr="007D129C">
        <w:t xml:space="preserve">ontractor </w:t>
      </w:r>
      <w:r w:rsidR="000735B9">
        <w:t>must</w:t>
      </w:r>
      <w:r w:rsidRPr="007D129C">
        <w:t xml:space="preserve"> take all </w:t>
      </w:r>
      <w:r>
        <w:t xml:space="preserve">the </w:t>
      </w:r>
      <w:r w:rsidRPr="007D129C">
        <w:t>necessary measures to prevent any situation</w:t>
      </w:r>
      <w:r>
        <w:t xml:space="preserve"> of </w:t>
      </w:r>
      <w:r w:rsidRPr="0061151D">
        <w:rPr>
          <w:i/>
        </w:rPr>
        <w:t>conflict of interes</w:t>
      </w:r>
      <w:r w:rsidR="00121458">
        <w:rPr>
          <w:i/>
        </w:rPr>
        <w:t>t</w:t>
      </w:r>
      <w:r w:rsidR="000735B9">
        <w:rPr>
          <w:i/>
        </w:rPr>
        <w:t xml:space="preserve"> or professional conflicting interest</w:t>
      </w:r>
      <w:r>
        <w:t xml:space="preserve">. </w:t>
      </w:r>
    </w:p>
    <w:p w14:paraId="77FFEB46" w14:textId="77777777" w:rsidR="000735B9" w:rsidRPr="000735B9" w:rsidRDefault="006A667F" w:rsidP="000735B9">
      <w:pPr>
        <w:ind w:left="709" w:hanging="709"/>
      </w:pPr>
      <w:r w:rsidRPr="00C247C2">
        <w:rPr>
          <w:b/>
        </w:rPr>
        <w:t>II.</w:t>
      </w:r>
      <w:r w:rsidR="000735B9">
        <w:rPr>
          <w:b/>
        </w:rPr>
        <w:t>7</w:t>
      </w:r>
      <w:r w:rsidRPr="00C247C2">
        <w:rPr>
          <w:b/>
        </w:rPr>
        <w:t>.2</w:t>
      </w:r>
      <w:r>
        <w:tab/>
      </w:r>
      <w:r w:rsidRPr="007D129C">
        <w:t xml:space="preserve"> </w:t>
      </w:r>
      <w:r w:rsidR="000735B9" w:rsidRPr="000735B9">
        <w:t xml:space="preserve">The contractor must </w:t>
      </w:r>
      <w:r w:rsidR="000735B9" w:rsidRPr="000735B9">
        <w:rPr>
          <w:i/>
        </w:rPr>
        <w:t>notify</w:t>
      </w:r>
      <w:r w:rsidR="000735B9" w:rsidRPr="000735B9">
        <w:t xml:space="preserve"> the contracting authority in writing as soon as possible of any situation that could constitute a </w:t>
      </w:r>
      <w:r w:rsidR="000735B9" w:rsidRPr="000735B9">
        <w:rPr>
          <w:i/>
        </w:rPr>
        <w:t>conflict of interest</w:t>
      </w:r>
      <w:r w:rsidR="000735B9" w:rsidRPr="000735B9">
        <w:t xml:space="preserve"> or a </w:t>
      </w:r>
      <w:r w:rsidR="000735B9" w:rsidRPr="000735B9">
        <w:rPr>
          <w:i/>
        </w:rPr>
        <w:t>professional conflicting interest</w:t>
      </w:r>
      <w:r w:rsidR="000735B9" w:rsidRPr="000735B9">
        <w:t xml:space="preserve"> during the </w:t>
      </w:r>
      <w:r w:rsidR="000735B9" w:rsidRPr="000735B9">
        <w:rPr>
          <w:i/>
        </w:rPr>
        <w:t>implementation of the FWC</w:t>
      </w:r>
      <w:r w:rsidR="000735B9" w:rsidRPr="000735B9">
        <w:t xml:space="preserve">. The contractor must immediately take action to rectify the situation. </w:t>
      </w:r>
    </w:p>
    <w:p w14:paraId="77FFEB47" w14:textId="77777777" w:rsidR="000735B9" w:rsidRPr="000735B9" w:rsidRDefault="000735B9" w:rsidP="000735B9">
      <w:pPr>
        <w:ind w:left="709"/>
      </w:pPr>
      <w:r w:rsidRPr="000735B9">
        <w:t>The contracting authority may do any of the following:</w:t>
      </w:r>
    </w:p>
    <w:p w14:paraId="77FFEB48" w14:textId="77777777" w:rsidR="000735B9" w:rsidRPr="000735B9" w:rsidRDefault="000735B9" w:rsidP="00EE74AB">
      <w:pPr>
        <w:numPr>
          <w:ilvl w:val="0"/>
          <w:numId w:val="17"/>
        </w:numPr>
      </w:pPr>
      <w:r w:rsidRPr="000735B9">
        <w:t xml:space="preserve">verify that the contractor’s action is appropriate; </w:t>
      </w:r>
    </w:p>
    <w:p w14:paraId="77FFEB49" w14:textId="77777777" w:rsidR="000735B9" w:rsidRPr="000735B9" w:rsidRDefault="000735B9" w:rsidP="00EE74AB">
      <w:pPr>
        <w:numPr>
          <w:ilvl w:val="0"/>
          <w:numId w:val="17"/>
        </w:numPr>
      </w:pPr>
      <w:r w:rsidRPr="000735B9">
        <w:t xml:space="preserve">require the contractor to take further action within a specified deadline; </w:t>
      </w:r>
    </w:p>
    <w:p w14:paraId="77FFEB4A" w14:textId="77777777" w:rsidR="000735B9" w:rsidRPr="000735B9" w:rsidRDefault="000735B9" w:rsidP="00EE74AB">
      <w:pPr>
        <w:pStyle w:val="StyleJustified"/>
        <w:numPr>
          <w:ilvl w:val="0"/>
          <w:numId w:val="17"/>
        </w:numPr>
      </w:pPr>
      <w:r w:rsidRPr="000735B9">
        <w:t xml:space="preserve">decide not to award a specific contract to the contractor. </w:t>
      </w:r>
    </w:p>
    <w:p w14:paraId="77FFEB4B" w14:textId="77777777" w:rsidR="000735B9" w:rsidRPr="000735B9" w:rsidRDefault="006A667F" w:rsidP="000735B9">
      <w:pPr>
        <w:ind w:left="709" w:hanging="709"/>
      </w:pPr>
      <w:r w:rsidRPr="007D129C">
        <w:rPr>
          <w:b/>
        </w:rPr>
        <w:t>II.</w:t>
      </w:r>
      <w:r w:rsidR="000735B9">
        <w:rPr>
          <w:b/>
        </w:rPr>
        <w:t>7</w:t>
      </w:r>
      <w:r w:rsidRPr="007D129C">
        <w:rPr>
          <w:b/>
        </w:rPr>
        <w:t>.3</w:t>
      </w:r>
      <w:r w:rsidRPr="007D129C">
        <w:tab/>
      </w:r>
      <w:r w:rsidR="000735B9" w:rsidRPr="000735B9">
        <w:t>The contractor must pass on all the relevant obligations in writing to:</w:t>
      </w:r>
    </w:p>
    <w:p w14:paraId="77FFEB4C" w14:textId="77777777" w:rsidR="000735B9" w:rsidRPr="000735B9" w:rsidRDefault="000735B9" w:rsidP="00EE74AB">
      <w:pPr>
        <w:pStyle w:val="StyleJustified"/>
        <w:numPr>
          <w:ilvl w:val="0"/>
          <w:numId w:val="18"/>
        </w:numPr>
      </w:pPr>
      <w:r w:rsidRPr="000735B9">
        <w:t xml:space="preserve">its personnel; </w:t>
      </w:r>
    </w:p>
    <w:p w14:paraId="77FFEB4D" w14:textId="77777777" w:rsidR="000735B9" w:rsidRPr="000735B9" w:rsidRDefault="000735B9" w:rsidP="00EE74AB">
      <w:pPr>
        <w:pStyle w:val="StyleJustified"/>
        <w:numPr>
          <w:ilvl w:val="0"/>
          <w:numId w:val="18"/>
        </w:numPr>
      </w:pPr>
      <w:r w:rsidRPr="000735B9">
        <w:t xml:space="preserve">any natural person with the power to represent it or take decisions on its behalf; </w:t>
      </w:r>
    </w:p>
    <w:p w14:paraId="77FFEB4E" w14:textId="77777777" w:rsidR="000735B9" w:rsidRPr="000735B9" w:rsidRDefault="000735B9" w:rsidP="00EE74AB">
      <w:pPr>
        <w:pStyle w:val="StyleJustified"/>
        <w:numPr>
          <w:ilvl w:val="0"/>
          <w:numId w:val="18"/>
        </w:numPr>
      </w:pPr>
      <w:r w:rsidRPr="000735B9">
        <w:t xml:space="preserve">third parties involved in the </w:t>
      </w:r>
      <w:r w:rsidRPr="000735B9">
        <w:rPr>
          <w:i/>
        </w:rPr>
        <w:t>implementation of the FWC</w:t>
      </w:r>
      <w:r w:rsidRPr="000735B9">
        <w:t xml:space="preserve">, including subcontractors. </w:t>
      </w:r>
    </w:p>
    <w:p w14:paraId="77FFEB4F" w14:textId="77777777" w:rsidR="006A667F" w:rsidRPr="007D129C" w:rsidRDefault="000735B9" w:rsidP="0061151D">
      <w:pPr>
        <w:ind w:left="709"/>
      </w:pPr>
      <w:r w:rsidRPr="000735B9">
        <w:t xml:space="preserve">The contractor must also ensure that the persons referred to above are not placed in a situation which could give rise to conflicts of interest. </w:t>
      </w:r>
    </w:p>
    <w:p w14:paraId="77FFEB50" w14:textId="77777777" w:rsidR="000929A5" w:rsidRPr="0061151D" w:rsidRDefault="000929A5" w:rsidP="0061151D">
      <w:pPr>
        <w:pStyle w:val="Heading2"/>
      </w:pPr>
      <w:bookmarkStart w:id="178" w:name="_Toc14253458"/>
      <w:bookmarkStart w:id="179" w:name="_Toc40643254"/>
      <w:r w:rsidRPr="0061151D">
        <w:t>C</w:t>
      </w:r>
      <w:r w:rsidR="00D90C9D" w:rsidRPr="0061151D">
        <w:t>onfidentiality</w:t>
      </w:r>
      <w:bookmarkEnd w:id="178"/>
      <w:bookmarkEnd w:id="179"/>
    </w:p>
    <w:p w14:paraId="77FFEB51" w14:textId="77777777" w:rsidR="00112D5C" w:rsidRPr="007D129C" w:rsidRDefault="00112D5C" w:rsidP="00112D5C">
      <w:pPr>
        <w:ind w:left="709" w:hanging="709"/>
      </w:pPr>
      <w:r w:rsidRPr="007D129C">
        <w:rPr>
          <w:b/>
        </w:rPr>
        <w:t>II.</w:t>
      </w:r>
      <w:r w:rsidR="00661FA5">
        <w:rPr>
          <w:b/>
        </w:rPr>
        <w:t>8</w:t>
      </w:r>
      <w:r w:rsidRPr="007D129C">
        <w:rPr>
          <w:b/>
        </w:rPr>
        <w:t>.1.</w:t>
      </w:r>
      <w:r w:rsidRPr="007D129C">
        <w:rPr>
          <w:b/>
        </w:rPr>
        <w:tab/>
      </w:r>
      <w:r w:rsidRPr="00610611">
        <w:t>T</w:t>
      </w:r>
      <w:r w:rsidRPr="001A2434">
        <w:rPr>
          <w:szCs w:val="24"/>
        </w:rPr>
        <w:t xml:space="preserve">he </w:t>
      </w:r>
      <w:r>
        <w:t>contracting authority</w:t>
      </w:r>
      <w:r w:rsidRPr="001A2434">
        <w:rPr>
          <w:szCs w:val="24"/>
        </w:rPr>
        <w:t xml:space="preserve"> and the </w:t>
      </w:r>
      <w:r>
        <w:rPr>
          <w:szCs w:val="24"/>
        </w:rPr>
        <w:t>contractor</w:t>
      </w:r>
      <w:r w:rsidRPr="001A2434">
        <w:rPr>
          <w:szCs w:val="24"/>
        </w:rPr>
        <w:t xml:space="preserve"> </w:t>
      </w:r>
      <w:r w:rsidR="00661FA5">
        <w:rPr>
          <w:szCs w:val="24"/>
        </w:rPr>
        <w:t>must</w:t>
      </w:r>
      <w:r>
        <w:rPr>
          <w:szCs w:val="24"/>
        </w:rPr>
        <w:t xml:space="preserve"> treat with confidentiality a</w:t>
      </w:r>
      <w:r w:rsidRPr="001A2434">
        <w:rPr>
          <w:szCs w:val="24"/>
        </w:rPr>
        <w:t>ny information</w:t>
      </w:r>
      <w:r>
        <w:rPr>
          <w:szCs w:val="24"/>
        </w:rPr>
        <w:t xml:space="preserve"> </w:t>
      </w:r>
      <w:r w:rsidR="00661FA5">
        <w:rPr>
          <w:szCs w:val="24"/>
        </w:rPr>
        <w:t xml:space="preserve">or </w:t>
      </w:r>
      <w:r>
        <w:rPr>
          <w:szCs w:val="24"/>
        </w:rPr>
        <w:t>documents, in any form</w:t>
      </w:r>
      <w:r w:rsidR="00661FA5">
        <w:rPr>
          <w:szCs w:val="24"/>
        </w:rPr>
        <w:t>at</w:t>
      </w:r>
      <w:r>
        <w:rPr>
          <w:szCs w:val="24"/>
        </w:rPr>
        <w:t>, disclosed in writing or orally</w:t>
      </w:r>
      <w:r w:rsidRPr="001A2434">
        <w:rPr>
          <w:szCs w:val="24"/>
        </w:rPr>
        <w:t xml:space="preserve"> </w:t>
      </w:r>
      <w:r w:rsidR="00661FA5">
        <w:rPr>
          <w:szCs w:val="24"/>
        </w:rPr>
        <w:t>relating</w:t>
      </w:r>
      <w:r>
        <w:rPr>
          <w:szCs w:val="24"/>
        </w:rPr>
        <w:t xml:space="preserve"> </w:t>
      </w:r>
      <w:r w:rsidRPr="001A2434">
        <w:rPr>
          <w:szCs w:val="24"/>
        </w:rPr>
        <w:t xml:space="preserve">to </w:t>
      </w:r>
      <w:r>
        <w:rPr>
          <w:szCs w:val="24"/>
        </w:rPr>
        <w:t xml:space="preserve">the </w:t>
      </w:r>
      <w:r w:rsidR="00661FA5" w:rsidRPr="0061151D">
        <w:rPr>
          <w:i/>
          <w:szCs w:val="24"/>
        </w:rPr>
        <w:t>implementation</w:t>
      </w:r>
      <w:r w:rsidRPr="0061151D">
        <w:rPr>
          <w:i/>
          <w:szCs w:val="24"/>
        </w:rPr>
        <w:t xml:space="preserve"> of the FWC</w:t>
      </w:r>
      <w:r>
        <w:rPr>
          <w:szCs w:val="24"/>
        </w:rPr>
        <w:t xml:space="preserve"> and identified in writing </w:t>
      </w:r>
      <w:r w:rsidRPr="001A2434">
        <w:rPr>
          <w:szCs w:val="24"/>
        </w:rPr>
        <w:t>as confidential</w:t>
      </w:r>
      <w:r>
        <w:rPr>
          <w:szCs w:val="24"/>
        </w:rPr>
        <w:t>.</w:t>
      </w:r>
    </w:p>
    <w:p w14:paraId="77FFEB52" w14:textId="77777777" w:rsidR="00112D5C" w:rsidRDefault="00ED5BCA" w:rsidP="00112D5C">
      <w:pPr>
        <w:ind w:left="709" w:hanging="709"/>
      </w:pPr>
      <w:r w:rsidRPr="00ED5BCA">
        <w:rPr>
          <w:b/>
        </w:rPr>
        <w:t>II.8.2.</w:t>
      </w:r>
      <w:r>
        <w:tab/>
      </w:r>
      <w:r w:rsidR="00661FA5">
        <w:t>Each party must</w:t>
      </w:r>
      <w:r w:rsidR="00112D5C">
        <w:t>:</w:t>
      </w:r>
    </w:p>
    <w:p w14:paraId="77FFEB53" w14:textId="77777777" w:rsidR="00112D5C" w:rsidRDefault="00112D5C" w:rsidP="00EE74AB">
      <w:pPr>
        <w:numPr>
          <w:ilvl w:val="4"/>
          <w:numId w:val="10"/>
        </w:numPr>
      </w:pPr>
      <w:r w:rsidRPr="001A2434">
        <w:lastRenderedPageBreak/>
        <w:t xml:space="preserve">not use </w:t>
      </w:r>
      <w:r w:rsidRPr="0061151D">
        <w:rPr>
          <w:i/>
        </w:rPr>
        <w:t xml:space="preserve">confidential information </w:t>
      </w:r>
      <w:r w:rsidR="00661FA5" w:rsidRPr="0061151D">
        <w:rPr>
          <w:i/>
        </w:rPr>
        <w:t xml:space="preserve">or </w:t>
      </w:r>
      <w:r w:rsidRPr="0061151D">
        <w:rPr>
          <w:i/>
        </w:rPr>
        <w:t>documents</w:t>
      </w:r>
      <w:r w:rsidRPr="001A2434">
        <w:t xml:space="preserve"> for any </w:t>
      </w:r>
      <w:r>
        <w:t xml:space="preserve">purpose </w:t>
      </w:r>
      <w:r w:rsidRPr="001A2434">
        <w:t xml:space="preserve">other than </w:t>
      </w:r>
      <w:r w:rsidR="00661FA5">
        <w:t xml:space="preserve">to perform </w:t>
      </w:r>
      <w:r>
        <w:t xml:space="preserve">its </w:t>
      </w:r>
      <w:r w:rsidRPr="001A2434">
        <w:t xml:space="preserve">obligations under the </w:t>
      </w:r>
      <w:r>
        <w:t xml:space="preserve">FWC or </w:t>
      </w:r>
      <w:r w:rsidR="00661FA5">
        <w:t>a</w:t>
      </w:r>
      <w:r w:rsidR="00121458">
        <w:t xml:space="preserve"> specific contract</w:t>
      </w:r>
      <w:r>
        <w:t xml:space="preserve"> without </w:t>
      </w:r>
      <w:r w:rsidR="00661FA5">
        <w:t xml:space="preserve">the </w:t>
      </w:r>
      <w:r>
        <w:t xml:space="preserve">prior written agreement of the </w:t>
      </w:r>
      <w:r w:rsidR="00661FA5">
        <w:t>other party</w:t>
      </w:r>
      <w:r>
        <w:t xml:space="preserve">; </w:t>
      </w:r>
    </w:p>
    <w:p w14:paraId="77FFEB54" w14:textId="77777777" w:rsidR="00112D5C" w:rsidRDefault="00112D5C" w:rsidP="00EE74AB">
      <w:pPr>
        <w:numPr>
          <w:ilvl w:val="4"/>
          <w:numId w:val="10"/>
        </w:numPr>
      </w:pPr>
      <w:r w:rsidRPr="001A2434">
        <w:t xml:space="preserve">ensure the protection of such </w:t>
      </w:r>
      <w:r w:rsidRPr="0061151D">
        <w:rPr>
          <w:i/>
        </w:rPr>
        <w:t xml:space="preserve">confidential information </w:t>
      </w:r>
      <w:r w:rsidR="00661FA5" w:rsidRPr="0061151D">
        <w:rPr>
          <w:i/>
        </w:rPr>
        <w:t>or</w:t>
      </w:r>
      <w:r w:rsidRPr="0061151D">
        <w:rPr>
          <w:i/>
        </w:rPr>
        <w:t xml:space="preserve"> documents</w:t>
      </w:r>
      <w:r w:rsidRPr="001A2434">
        <w:t xml:space="preserve"> with the same level of </w:t>
      </w:r>
      <w:r>
        <w:t xml:space="preserve">protection </w:t>
      </w:r>
      <w:r w:rsidR="00661FA5">
        <w:t xml:space="preserve">as </w:t>
      </w:r>
      <w:r>
        <w:t>its own</w:t>
      </w:r>
      <w:r w:rsidRPr="001A2434">
        <w:t xml:space="preserve"> </w:t>
      </w:r>
      <w:r w:rsidRPr="0061151D">
        <w:rPr>
          <w:i/>
        </w:rPr>
        <w:t>confidential information</w:t>
      </w:r>
      <w:r w:rsidR="00661FA5" w:rsidRPr="0061151D">
        <w:rPr>
          <w:i/>
        </w:rPr>
        <w:t xml:space="preserve"> or documents</w:t>
      </w:r>
      <w:r>
        <w:t xml:space="preserve">, </w:t>
      </w:r>
      <w:r w:rsidR="00661FA5">
        <w:t xml:space="preserve">and in any </w:t>
      </w:r>
      <w:r>
        <w:t xml:space="preserve">case </w:t>
      </w:r>
      <w:r w:rsidR="00661FA5">
        <w:t>with due diligence</w:t>
      </w:r>
      <w:r>
        <w:t xml:space="preserve">; </w:t>
      </w:r>
    </w:p>
    <w:p w14:paraId="77FFEB55" w14:textId="77777777" w:rsidR="00112D5C" w:rsidRDefault="00112D5C" w:rsidP="00EE74AB">
      <w:pPr>
        <w:numPr>
          <w:ilvl w:val="4"/>
          <w:numId w:val="10"/>
        </w:numPr>
      </w:pPr>
      <w:r>
        <w:t>not disclose directly or indirectly</w:t>
      </w:r>
      <w:r w:rsidR="00661FA5">
        <w:t>,</w:t>
      </w:r>
      <w:r>
        <w:t xml:space="preserve"> </w:t>
      </w:r>
      <w:r w:rsidRPr="0061151D">
        <w:rPr>
          <w:i/>
        </w:rPr>
        <w:t xml:space="preserve">confidential information </w:t>
      </w:r>
      <w:r w:rsidR="00661FA5" w:rsidRPr="0061151D">
        <w:rPr>
          <w:i/>
        </w:rPr>
        <w:t xml:space="preserve">or </w:t>
      </w:r>
      <w:r w:rsidRPr="0061151D">
        <w:rPr>
          <w:i/>
        </w:rPr>
        <w:t>documents</w:t>
      </w:r>
      <w:r>
        <w:t xml:space="preserve"> to third parties without </w:t>
      </w:r>
      <w:r w:rsidR="00661FA5">
        <w:t xml:space="preserve">the </w:t>
      </w:r>
      <w:r>
        <w:t xml:space="preserve">prior written agreement of the </w:t>
      </w:r>
      <w:r w:rsidR="00661FA5">
        <w:t>other party</w:t>
      </w:r>
      <w:r>
        <w:t>.</w:t>
      </w:r>
    </w:p>
    <w:p w14:paraId="77FFEB56" w14:textId="77777777" w:rsidR="00112D5C" w:rsidRDefault="00112D5C" w:rsidP="00112D5C">
      <w:pPr>
        <w:ind w:left="709" w:hanging="709"/>
        <w:rPr>
          <w:szCs w:val="24"/>
        </w:rPr>
      </w:pPr>
      <w:r>
        <w:rPr>
          <w:b/>
        </w:rPr>
        <w:t>II.</w:t>
      </w:r>
      <w:r w:rsidR="00661FA5">
        <w:rPr>
          <w:b/>
        </w:rPr>
        <w:t>8</w:t>
      </w:r>
      <w:r>
        <w:rPr>
          <w:b/>
        </w:rPr>
        <w:t>.</w:t>
      </w:r>
      <w:r w:rsidR="00ED5BCA">
        <w:rPr>
          <w:b/>
        </w:rPr>
        <w:t>3</w:t>
      </w:r>
      <w:r>
        <w:rPr>
          <w:b/>
        </w:rPr>
        <w:tab/>
      </w:r>
      <w:r w:rsidRPr="001A2434">
        <w:rPr>
          <w:szCs w:val="24"/>
        </w:rPr>
        <w:t xml:space="preserve">The </w:t>
      </w:r>
      <w:r>
        <w:t xml:space="preserve">confidentiality obligation set out in </w:t>
      </w:r>
      <w:r w:rsidR="00661FA5">
        <w:t xml:space="preserve">this </w:t>
      </w:r>
      <w:r w:rsidRPr="00C40437">
        <w:t xml:space="preserve">Article </w:t>
      </w:r>
      <w:r w:rsidR="00661FA5">
        <w:t>are</w:t>
      </w:r>
      <w:r w:rsidRPr="00C40437">
        <w:t xml:space="preserve"> binding on </w:t>
      </w:r>
      <w:r>
        <w:t xml:space="preserve">the </w:t>
      </w:r>
      <w:r>
        <w:rPr>
          <w:szCs w:val="24"/>
        </w:rPr>
        <w:t>contracting authority</w:t>
      </w:r>
      <w:r w:rsidRPr="001A2434">
        <w:rPr>
          <w:szCs w:val="24"/>
        </w:rPr>
        <w:t xml:space="preserve"> and the </w:t>
      </w:r>
      <w:r>
        <w:rPr>
          <w:szCs w:val="24"/>
        </w:rPr>
        <w:t>contractor</w:t>
      </w:r>
      <w:r w:rsidRPr="001A2434">
        <w:rPr>
          <w:szCs w:val="24"/>
        </w:rPr>
        <w:t xml:space="preserve"> </w:t>
      </w:r>
      <w:r>
        <w:rPr>
          <w:szCs w:val="24"/>
        </w:rPr>
        <w:t xml:space="preserve">during the </w:t>
      </w:r>
      <w:r w:rsidR="00661FA5" w:rsidRPr="0061151D">
        <w:rPr>
          <w:i/>
          <w:szCs w:val="24"/>
        </w:rPr>
        <w:t xml:space="preserve">implementation </w:t>
      </w:r>
      <w:r w:rsidRPr="0061151D">
        <w:rPr>
          <w:i/>
          <w:szCs w:val="24"/>
        </w:rPr>
        <w:t>of the FWC</w:t>
      </w:r>
      <w:r>
        <w:rPr>
          <w:szCs w:val="24"/>
        </w:rPr>
        <w:t xml:space="preserve"> and </w:t>
      </w:r>
      <w:r w:rsidRPr="000E7374">
        <w:rPr>
          <w:szCs w:val="24"/>
        </w:rPr>
        <w:t xml:space="preserve">for </w:t>
      </w:r>
      <w:r w:rsidR="00121458">
        <w:rPr>
          <w:szCs w:val="24"/>
        </w:rPr>
        <w:t xml:space="preserve">as </w:t>
      </w:r>
      <w:r w:rsidR="00661FA5">
        <w:rPr>
          <w:szCs w:val="24"/>
        </w:rPr>
        <w:t xml:space="preserve">long as the information </w:t>
      </w:r>
      <w:r w:rsidR="00661FA5" w:rsidRPr="00661FA5">
        <w:rPr>
          <w:szCs w:val="24"/>
        </w:rPr>
        <w:t xml:space="preserve">or documents remain confidential </w:t>
      </w:r>
      <w:r w:rsidRPr="00706AF9">
        <w:rPr>
          <w:szCs w:val="24"/>
        </w:rPr>
        <w:t>unless:</w:t>
      </w:r>
      <w:r>
        <w:rPr>
          <w:szCs w:val="24"/>
        </w:rPr>
        <w:t xml:space="preserve"> </w:t>
      </w:r>
    </w:p>
    <w:p w14:paraId="77FFEB57" w14:textId="77777777" w:rsidR="00112D5C" w:rsidRPr="00E106E0" w:rsidRDefault="00112D5C" w:rsidP="00EE74AB">
      <w:pPr>
        <w:numPr>
          <w:ilvl w:val="0"/>
          <w:numId w:val="19"/>
        </w:numPr>
        <w:rPr>
          <w:szCs w:val="24"/>
        </w:rPr>
      </w:pPr>
      <w:r w:rsidRPr="00E106E0">
        <w:rPr>
          <w:szCs w:val="24"/>
        </w:rPr>
        <w:t xml:space="preserve">the disclosing party agrees to release the </w:t>
      </w:r>
      <w:r w:rsidR="00661FA5">
        <w:rPr>
          <w:szCs w:val="24"/>
        </w:rPr>
        <w:t>receiving</w:t>
      </w:r>
      <w:r w:rsidRPr="00E106E0">
        <w:rPr>
          <w:szCs w:val="24"/>
        </w:rPr>
        <w:t xml:space="preserve"> party from </w:t>
      </w:r>
      <w:r>
        <w:rPr>
          <w:szCs w:val="24"/>
        </w:rPr>
        <w:t>the confidentiality obligation</w:t>
      </w:r>
      <w:r w:rsidRPr="00E106E0">
        <w:rPr>
          <w:szCs w:val="24"/>
        </w:rPr>
        <w:t xml:space="preserve"> earlier</w:t>
      </w:r>
      <w:r>
        <w:rPr>
          <w:szCs w:val="24"/>
        </w:rPr>
        <w:t xml:space="preserve">; </w:t>
      </w:r>
    </w:p>
    <w:p w14:paraId="77FFEB58" w14:textId="77777777" w:rsidR="00112D5C" w:rsidRPr="00E106E0" w:rsidRDefault="00112D5C" w:rsidP="00EE74AB">
      <w:pPr>
        <w:numPr>
          <w:ilvl w:val="0"/>
          <w:numId w:val="19"/>
        </w:numPr>
        <w:rPr>
          <w:szCs w:val="24"/>
        </w:rPr>
      </w:pPr>
      <w:r w:rsidRPr="00E106E0">
        <w:rPr>
          <w:szCs w:val="24"/>
        </w:rPr>
        <w:t xml:space="preserve">the </w:t>
      </w:r>
      <w:r w:rsidRPr="0061151D">
        <w:rPr>
          <w:i/>
          <w:szCs w:val="24"/>
        </w:rPr>
        <w:t>confidential information</w:t>
      </w:r>
      <w:r w:rsidR="00661FA5" w:rsidRPr="0061151D">
        <w:rPr>
          <w:i/>
          <w:szCs w:val="24"/>
        </w:rPr>
        <w:t xml:space="preserve"> or documents</w:t>
      </w:r>
      <w:r w:rsidRPr="00E106E0">
        <w:rPr>
          <w:szCs w:val="24"/>
        </w:rPr>
        <w:t xml:space="preserve"> become public </w:t>
      </w:r>
      <w:r>
        <w:rPr>
          <w:szCs w:val="24"/>
        </w:rPr>
        <w:t xml:space="preserve">through other means than </w:t>
      </w:r>
      <w:r w:rsidR="00661FA5">
        <w:rPr>
          <w:szCs w:val="24"/>
        </w:rPr>
        <w:t>a</w:t>
      </w:r>
      <w:r>
        <w:rPr>
          <w:szCs w:val="24"/>
        </w:rPr>
        <w:t xml:space="preserve"> breach of the confidentiality obligation, </w:t>
      </w:r>
    </w:p>
    <w:p w14:paraId="77FFEB59" w14:textId="77777777" w:rsidR="00112D5C" w:rsidRPr="00E106E0" w:rsidRDefault="00661FA5" w:rsidP="00EE74AB">
      <w:pPr>
        <w:numPr>
          <w:ilvl w:val="0"/>
          <w:numId w:val="19"/>
        </w:numPr>
        <w:rPr>
          <w:szCs w:val="24"/>
        </w:rPr>
      </w:pPr>
      <w:r>
        <w:rPr>
          <w:szCs w:val="24"/>
        </w:rPr>
        <w:t xml:space="preserve">the applicable law requires </w:t>
      </w:r>
      <w:r w:rsidR="00112D5C" w:rsidRPr="00E106E0">
        <w:rPr>
          <w:szCs w:val="24"/>
        </w:rPr>
        <w:t xml:space="preserve">the disclosure of the </w:t>
      </w:r>
      <w:r w:rsidR="00112D5C" w:rsidRPr="0061151D">
        <w:rPr>
          <w:i/>
          <w:szCs w:val="24"/>
        </w:rPr>
        <w:t>confidential information</w:t>
      </w:r>
      <w:r w:rsidRPr="0061151D">
        <w:rPr>
          <w:i/>
          <w:szCs w:val="24"/>
        </w:rPr>
        <w:t xml:space="preserve"> or documents</w:t>
      </w:r>
      <w:r w:rsidR="00112D5C">
        <w:rPr>
          <w:szCs w:val="24"/>
        </w:rPr>
        <w:t xml:space="preserve">. </w:t>
      </w:r>
    </w:p>
    <w:p w14:paraId="77FFEB5A" w14:textId="77777777" w:rsidR="00112D5C" w:rsidRDefault="00112D5C" w:rsidP="00112D5C">
      <w:pPr>
        <w:ind w:left="709" w:hanging="709"/>
      </w:pPr>
      <w:r w:rsidRPr="00B14796">
        <w:rPr>
          <w:b/>
          <w:szCs w:val="24"/>
        </w:rPr>
        <w:t>II.</w:t>
      </w:r>
      <w:r w:rsidR="00CD1233">
        <w:rPr>
          <w:b/>
          <w:szCs w:val="24"/>
        </w:rPr>
        <w:t>8</w:t>
      </w:r>
      <w:r w:rsidRPr="00B14796">
        <w:rPr>
          <w:b/>
          <w:szCs w:val="24"/>
        </w:rPr>
        <w:t>.</w:t>
      </w:r>
      <w:r w:rsidR="00ED5BCA">
        <w:rPr>
          <w:b/>
          <w:szCs w:val="24"/>
        </w:rPr>
        <w:t>4</w:t>
      </w:r>
      <w:r w:rsidRPr="0043573A">
        <w:rPr>
          <w:szCs w:val="24"/>
        </w:rPr>
        <w:t xml:space="preserve"> </w:t>
      </w:r>
      <w:r w:rsidRPr="0043573A">
        <w:rPr>
          <w:szCs w:val="24"/>
        </w:rPr>
        <w:tab/>
      </w:r>
      <w:r>
        <w:t xml:space="preserve">The contractor </w:t>
      </w:r>
      <w:r w:rsidR="006448B0">
        <w:t>must</w:t>
      </w:r>
      <w:r>
        <w:t xml:space="preserve"> obtain from any natural person with the power to represent it or take decisions on its behalf, </w:t>
      </w:r>
      <w:r w:rsidRPr="004155B9">
        <w:t xml:space="preserve">as well as </w:t>
      </w:r>
      <w:r>
        <w:t>from</w:t>
      </w:r>
      <w:r w:rsidRPr="004155B9">
        <w:t xml:space="preserve"> third parties involved in </w:t>
      </w:r>
      <w:r>
        <w:t xml:space="preserve">the </w:t>
      </w:r>
      <w:r w:rsidR="006448B0" w:rsidRPr="0061151D">
        <w:rPr>
          <w:i/>
        </w:rPr>
        <w:t>implementation</w:t>
      </w:r>
      <w:r w:rsidRPr="0061151D">
        <w:rPr>
          <w:i/>
        </w:rPr>
        <w:t xml:space="preserve"> of the FWC</w:t>
      </w:r>
      <w:r w:rsidR="006448B0">
        <w:t xml:space="preserve"> </w:t>
      </w:r>
      <w:r>
        <w:t xml:space="preserve">a </w:t>
      </w:r>
      <w:r w:rsidR="006448B0">
        <w:t>commitment</w:t>
      </w:r>
      <w:r>
        <w:t xml:space="preserve"> that they will comply with </w:t>
      </w:r>
      <w:r w:rsidR="006448B0">
        <w:t xml:space="preserve">this </w:t>
      </w:r>
      <w:r>
        <w:t>Article.</w:t>
      </w:r>
      <w:r w:rsidR="00E86E88">
        <w:t xml:space="preserve"> </w:t>
      </w:r>
      <w:r w:rsidR="00BF187A" w:rsidRPr="00BF187A">
        <w:t>At the request of the contracting authority, the contractor must provide a document providing evidence of this commitment.</w:t>
      </w:r>
      <w:r w:rsidR="00BF187A">
        <w:t xml:space="preserve"> </w:t>
      </w:r>
    </w:p>
    <w:p w14:paraId="77FFEB5B" w14:textId="77777777" w:rsidR="00630B16" w:rsidRPr="00ED5BCA" w:rsidRDefault="00630B16" w:rsidP="003928D0">
      <w:pPr>
        <w:pStyle w:val="Heading2"/>
      </w:pPr>
      <w:bookmarkStart w:id="180" w:name="_Toc14253459"/>
      <w:bookmarkStart w:id="181" w:name="_Toc40643255"/>
      <w:r w:rsidRPr="00ED5BCA">
        <w:t>Processing of personal data</w:t>
      </w:r>
      <w:bookmarkEnd w:id="180"/>
      <w:bookmarkEnd w:id="181"/>
    </w:p>
    <w:p w14:paraId="437811D9" w14:textId="77777777" w:rsidR="00E600A2" w:rsidRDefault="00E600A2" w:rsidP="00E600A2">
      <w:pPr>
        <w:ind w:left="709" w:hanging="709"/>
      </w:pPr>
      <w:r>
        <w:rPr>
          <w:b/>
        </w:rPr>
        <w:t>I</w:t>
      </w:r>
      <w:r w:rsidRPr="004C3C92">
        <w:rPr>
          <w:b/>
        </w:rPr>
        <w:t>I.</w:t>
      </w:r>
      <w:r>
        <w:rPr>
          <w:b/>
        </w:rPr>
        <w:t>9</w:t>
      </w:r>
      <w:r w:rsidRPr="00550ACD">
        <w:rPr>
          <w:b/>
        </w:rPr>
        <w:t>.1</w:t>
      </w:r>
      <w:r w:rsidRPr="00550ACD">
        <w:rPr>
          <w:b/>
        </w:rPr>
        <w:tab/>
        <w:t>Processing of personal data by the contracting authority</w:t>
      </w:r>
    </w:p>
    <w:p w14:paraId="70518500" w14:textId="77777777" w:rsidR="00E600A2" w:rsidRPr="00700322" w:rsidRDefault="00E600A2" w:rsidP="00E600A2">
      <w:r>
        <w:t xml:space="preserve">Any personal data included in or relating to the FWC, including its implementation, shall be processed in accordance </w:t>
      </w:r>
      <w:r w:rsidRPr="00550ACD">
        <w:t>with Regulation (EU) No 2018/</w:t>
      </w:r>
      <w:r>
        <w:t>1725</w:t>
      </w:r>
      <w:r w:rsidRPr="00550ACD">
        <w:t xml:space="preserve">. Such data shall be processed solely for the purposes </w:t>
      </w:r>
      <w:r>
        <w:t>of</w:t>
      </w:r>
      <w:r w:rsidRPr="00550ACD">
        <w:t xml:space="preserve"> the implementation, management and monitoring of the FWC by </w:t>
      </w:r>
      <w:r w:rsidRPr="00700322">
        <w:t xml:space="preserve">the data controller. </w:t>
      </w:r>
    </w:p>
    <w:p w14:paraId="74D262B9" w14:textId="77777777" w:rsidR="00E600A2" w:rsidRPr="00700322" w:rsidRDefault="00E600A2" w:rsidP="00E600A2">
      <w:r w:rsidRPr="00700322">
        <w:t xml:space="preserve">The contractor or any other person whose personal data is processed by the data controller in relation to this FWC </w:t>
      </w:r>
      <w:r w:rsidRPr="00700322">
        <w:rPr>
          <w:szCs w:val="24"/>
        </w:rPr>
        <w:t>has specific rights as a data subject under Chapter III (Articles 14-25) of Regulation (EU) No 2018/1725, in particular the right to access, rectify or erase their personal data and the right to restrict or, where applicable, the right to object to processing or the right to data portability</w:t>
      </w:r>
      <w:r w:rsidRPr="00700322">
        <w:t>.</w:t>
      </w:r>
    </w:p>
    <w:p w14:paraId="2DF52B40" w14:textId="77777777" w:rsidR="00E600A2" w:rsidRDefault="00E600A2" w:rsidP="00E600A2">
      <w:pPr>
        <w:rPr>
          <w:szCs w:val="24"/>
        </w:rPr>
      </w:pPr>
      <w:r w:rsidRPr="00700322">
        <w:t>Should</w:t>
      </w:r>
      <w:r w:rsidRPr="00700322">
        <w:rPr>
          <w:szCs w:val="24"/>
        </w:rPr>
        <w:t xml:space="preserve"> the contractor or </w:t>
      </w:r>
      <w:r w:rsidRPr="00700322">
        <w:t>any other person whose personal data is processed in relation to this FWC</w:t>
      </w:r>
      <w:r>
        <w:t xml:space="preserve"> </w:t>
      </w:r>
      <w:r>
        <w:rPr>
          <w:szCs w:val="24"/>
        </w:rPr>
        <w:t>have any queries concerning the processing of its personal data, it shall address itself to the data controller. They may also address themselves to the Data Protection Officer of the data controller. They have the right to lodge a complaint at any time to the European Data Protection Supervisor</w:t>
      </w:r>
      <w:r>
        <w:t>.</w:t>
      </w:r>
    </w:p>
    <w:p w14:paraId="3188F8F0" w14:textId="77777777" w:rsidR="00E600A2" w:rsidRDefault="00E600A2" w:rsidP="00E600A2">
      <w:pPr>
        <w:ind w:left="720" w:hanging="720"/>
        <w:rPr>
          <w:szCs w:val="24"/>
        </w:rPr>
      </w:pPr>
    </w:p>
    <w:p w14:paraId="6EC2DBFD" w14:textId="77777777" w:rsidR="00E600A2" w:rsidRDefault="00E600A2" w:rsidP="00E600A2">
      <w:pPr>
        <w:rPr>
          <w:szCs w:val="24"/>
        </w:rPr>
      </w:pPr>
      <w:r>
        <w:rPr>
          <w:szCs w:val="24"/>
        </w:rPr>
        <w:t>Details concerning the processing of personal data are available in the data protection notice referred to in Article I.9</w:t>
      </w:r>
      <w:r>
        <w:t>.</w:t>
      </w:r>
    </w:p>
    <w:p w14:paraId="447E59B8" w14:textId="77777777" w:rsidR="00E600A2" w:rsidRDefault="00E600A2" w:rsidP="00E600A2">
      <w:pPr>
        <w:ind w:left="709" w:hanging="709"/>
      </w:pPr>
      <w:r>
        <w:rPr>
          <w:b/>
        </w:rPr>
        <w:lastRenderedPageBreak/>
        <w:t>I</w:t>
      </w:r>
      <w:r w:rsidRPr="004C3C92">
        <w:rPr>
          <w:b/>
        </w:rPr>
        <w:t>I.</w:t>
      </w:r>
      <w:r>
        <w:rPr>
          <w:b/>
        </w:rPr>
        <w:t>9</w:t>
      </w:r>
      <w:r w:rsidRPr="00550ACD">
        <w:rPr>
          <w:b/>
        </w:rPr>
        <w:t>.</w:t>
      </w:r>
      <w:r>
        <w:rPr>
          <w:b/>
        </w:rPr>
        <w:t>2</w:t>
      </w:r>
      <w:r w:rsidRPr="00550ACD">
        <w:rPr>
          <w:b/>
        </w:rPr>
        <w:tab/>
        <w:t xml:space="preserve">Processing of personal data by the </w:t>
      </w:r>
      <w:r>
        <w:rPr>
          <w:b/>
        </w:rPr>
        <w:t>contractor</w:t>
      </w:r>
    </w:p>
    <w:p w14:paraId="3E44B565" w14:textId="77777777" w:rsidR="00E600A2" w:rsidRPr="00700322" w:rsidRDefault="00E600A2" w:rsidP="00E600A2">
      <w:r w:rsidRPr="00700322">
        <w:t xml:space="preserve">The processing of personal data by the contractor shall meet the requirements of Regulation (EU) No 2018/1725 and be processed solely for the purposes set out by the controller. </w:t>
      </w:r>
    </w:p>
    <w:p w14:paraId="6CEFBD74" w14:textId="77777777" w:rsidR="00E600A2" w:rsidRDefault="00E600A2" w:rsidP="00E600A2">
      <w:r w:rsidRPr="00700322">
        <w:t xml:space="preserve">The contractor shall assist the controller for the fulfilment of the controller’s obligation to respond to requests for exercising rights of person whose personal data is processed in relation to this FWC as laid down in Chapter III (Articles 14-25) of Regulation (EU) No 2018/1725. </w:t>
      </w:r>
      <w:r w:rsidRPr="00700322">
        <w:rPr>
          <w:szCs w:val="24"/>
        </w:rPr>
        <w:t xml:space="preserve">The contractor shall inform without delay the controller about such requests. </w:t>
      </w:r>
    </w:p>
    <w:p w14:paraId="4443FC35" w14:textId="77777777" w:rsidR="00E600A2" w:rsidRPr="00AD05E1" w:rsidRDefault="00E600A2" w:rsidP="00E600A2">
      <w:r w:rsidRPr="00AD05E1">
        <w:t xml:space="preserve">The contractor may act only on documented written instructions and under the supervision of the </w:t>
      </w:r>
      <w:r>
        <w:t>controller</w:t>
      </w:r>
      <w:r w:rsidRPr="00AD05E1">
        <w:t xml:space="preserve">, in particular with regard to the purposes of the processing, the categories of data that may be processed, the recipients of the data and the means by which the data subject may exercise its rights. </w:t>
      </w:r>
    </w:p>
    <w:p w14:paraId="7F2F5AD6" w14:textId="77777777" w:rsidR="00E600A2" w:rsidRPr="00AD05E1" w:rsidRDefault="00E600A2" w:rsidP="00E600A2">
      <w:r w:rsidRPr="00AD05E1">
        <w:t>The contractor shall grant personnel access to the data to the extent strictly necessary for the implementation, management and monitoring of the FWC. The contractor must ensure that personnel authorised to process personal data has committed itself to confidentiality or is under appropriate statutory obligation of confidentiality in accordance with the provisions of Article II.8.</w:t>
      </w:r>
    </w:p>
    <w:p w14:paraId="56BCBEEC" w14:textId="77777777" w:rsidR="00E600A2" w:rsidRPr="00AD05E1" w:rsidRDefault="00E600A2" w:rsidP="00E600A2">
      <w:pPr>
        <w:rPr>
          <w:szCs w:val="24"/>
        </w:rPr>
      </w:pPr>
    </w:p>
    <w:p w14:paraId="21F55541" w14:textId="77777777" w:rsidR="00E600A2" w:rsidRDefault="00E600A2" w:rsidP="00E600A2">
      <w:r w:rsidRPr="00AD05E1">
        <w:t xml:space="preserve">The contractor shall adopt appropriate technical and organisational security measures, giving due regard to the risks inherent in the processing and to the nature, scope, context and purposes of processing, in order to ensure, in particular, as appropriate: </w:t>
      </w:r>
    </w:p>
    <w:p w14:paraId="7C6F21BD" w14:textId="77777777" w:rsidR="00E600A2" w:rsidRPr="00AD05E1" w:rsidRDefault="00E600A2" w:rsidP="00EE74AB">
      <w:pPr>
        <w:pStyle w:val="ListParagraph"/>
        <w:numPr>
          <w:ilvl w:val="0"/>
          <w:numId w:val="27"/>
        </w:numPr>
        <w:spacing w:before="0" w:beforeAutospacing="0"/>
        <w:contextualSpacing/>
      </w:pPr>
      <w:r w:rsidRPr="00AD05E1">
        <w:t>the pseudonymisation and encryption of personal data;</w:t>
      </w:r>
    </w:p>
    <w:p w14:paraId="4E6E478B" w14:textId="77777777" w:rsidR="00E600A2" w:rsidRPr="00AD05E1" w:rsidRDefault="00E600A2" w:rsidP="00EE74AB">
      <w:pPr>
        <w:pStyle w:val="ListParagraph"/>
        <w:numPr>
          <w:ilvl w:val="0"/>
          <w:numId w:val="27"/>
        </w:numPr>
        <w:spacing w:before="0" w:beforeAutospacing="0"/>
        <w:contextualSpacing/>
      </w:pPr>
      <w:r w:rsidRPr="00AD05E1">
        <w:t>the ability to ensure the ongoing confidentiality, integrity, availability and resilience of processing systems and services;</w:t>
      </w:r>
    </w:p>
    <w:p w14:paraId="77BB914F" w14:textId="77777777" w:rsidR="00E600A2" w:rsidRPr="00AD05E1" w:rsidRDefault="00E600A2" w:rsidP="00EE74AB">
      <w:pPr>
        <w:pStyle w:val="ListParagraph"/>
        <w:numPr>
          <w:ilvl w:val="0"/>
          <w:numId w:val="27"/>
        </w:numPr>
        <w:spacing w:before="0" w:beforeAutospacing="0"/>
        <w:contextualSpacing/>
      </w:pPr>
      <w:r w:rsidRPr="00AD05E1">
        <w:t>the ability to restore the availability and access to personal data in a timely manner in the event of a physical or technical incident;</w:t>
      </w:r>
    </w:p>
    <w:p w14:paraId="71C28087" w14:textId="77777777" w:rsidR="00E600A2" w:rsidRPr="00AD05E1" w:rsidRDefault="00E600A2" w:rsidP="00EE74AB">
      <w:pPr>
        <w:pStyle w:val="ListParagraph"/>
        <w:numPr>
          <w:ilvl w:val="0"/>
          <w:numId w:val="27"/>
        </w:numPr>
        <w:spacing w:before="0" w:beforeAutospacing="0"/>
        <w:contextualSpacing/>
      </w:pPr>
      <w:r w:rsidRPr="00AD05E1">
        <w:t>a process for regularly testing, assessing and evaluating the effectiveness of technical and organisational measures for ensuring the security of the processing;</w:t>
      </w:r>
    </w:p>
    <w:p w14:paraId="4DC9AC8F" w14:textId="77777777" w:rsidR="00E600A2" w:rsidRPr="00AD05E1" w:rsidRDefault="00E600A2" w:rsidP="00EE74AB">
      <w:pPr>
        <w:pStyle w:val="ListParagraph"/>
        <w:numPr>
          <w:ilvl w:val="0"/>
          <w:numId w:val="27"/>
        </w:numPr>
        <w:spacing w:before="0" w:beforeAutospacing="0"/>
        <w:contextualSpacing/>
      </w:pPr>
      <w:r w:rsidRPr="00AD05E1">
        <w:t>measures to protect personal data from accidental or unlawful destruction, loss, alteration, unauthorised disclosure of or access to personal data transmitted, stored or otherwise processed.</w:t>
      </w:r>
    </w:p>
    <w:p w14:paraId="4CEDCAFB" w14:textId="77777777" w:rsidR="00E600A2" w:rsidRDefault="00E600A2" w:rsidP="00E600A2">
      <w:r w:rsidRPr="00AD05E1">
        <w:t xml:space="preserve">The contractor shall notify relevant personal data breaches to the </w:t>
      </w:r>
      <w:r>
        <w:t>controller</w:t>
      </w:r>
      <w:r w:rsidRPr="00AD05E1">
        <w:t xml:space="preserve"> without undue delay and at the latest within 48 hours after the contractor becomes aware of the breach. In such cases, the contractor shall provide the </w:t>
      </w:r>
      <w:r>
        <w:t>controller</w:t>
      </w:r>
      <w:r w:rsidRPr="00AD05E1">
        <w:t xml:space="preserve"> with at least the following information:</w:t>
      </w:r>
    </w:p>
    <w:p w14:paraId="262D1DFB" w14:textId="77777777" w:rsidR="00E600A2" w:rsidRPr="00AD05E1" w:rsidRDefault="00E600A2" w:rsidP="00EE74AB">
      <w:pPr>
        <w:pStyle w:val="ListParagraph"/>
        <w:numPr>
          <w:ilvl w:val="0"/>
          <w:numId w:val="28"/>
        </w:numPr>
        <w:spacing w:before="0" w:beforeAutospacing="0" w:after="0" w:afterAutospacing="0"/>
        <w:contextualSpacing/>
      </w:pPr>
      <w:r w:rsidRPr="00AD05E1">
        <w:t>nature of the personal data breach including where possible, the categories and approximate number of data subjects concerned and the categories and approximate number of personal data records concerned;</w:t>
      </w:r>
    </w:p>
    <w:p w14:paraId="2BE3F203" w14:textId="77777777" w:rsidR="00E600A2" w:rsidRPr="00AD05E1" w:rsidRDefault="00E600A2" w:rsidP="00EE74AB">
      <w:pPr>
        <w:pStyle w:val="ListParagraph"/>
        <w:numPr>
          <w:ilvl w:val="0"/>
          <w:numId w:val="28"/>
        </w:numPr>
        <w:spacing w:before="0" w:beforeAutospacing="0"/>
        <w:contextualSpacing/>
      </w:pPr>
      <w:r w:rsidRPr="00AD05E1">
        <w:t>likely consequences of the breach;</w:t>
      </w:r>
    </w:p>
    <w:p w14:paraId="62C83009" w14:textId="77777777" w:rsidR="00E600A2" w:rsidRPr="00AD05E1" w:rsidRDefault="00E600A2" w:rsidP="00EE74AB">
      <w:pPr>
        <w:pStyle w:val="ListParagraph"/>
        <w:numPr>
          <w:ilvl w:val="0"/>
          <w:numId w:val="28"/>
        </w:numPr>
        <w:spacing w:before="0" w:beforeAutospacing="0"/>
        <w:contextualSpacing/>
      </w:pPr>
      <w:r w:rsidRPr="00AD05E1">
        <w:t>measures taken or proposed to be taken to address the breach, including, where appropriate, measures to mitigate its possible adverse effects.</w:t>
      </w:r>
    </w:p>
    <w:p w14:paraId="34E7A608" w14:textId="77777777" w:rsidR="00E600A2" w:rsidRPr="00AD05E1" w:rsidRDefault="00E600A2" w:rsidP="00E600A2">
      <w:r w:rsidRPr="00AD05E1">
        <w:t xml:space="preserve">The contractor shall immediately inform the </w:t>
      </w:r>
      <w:r>
        <w:t>data controller</w:t>
      </w:r>
      <w:r w:rsidRPr="00AD05E1">
        <w:t xml:space="preserve"> if, in its opinion, an instruction infringes Regulation (EU) 2018/</w:t>
      </w:r>
      <w:r>
        <w:t>1725, Regulation (EU) 2016/679, or other Union or Member State data protection provisions as referred to in the tender specifications</w:t>
      </w:r>
      <w:r w:rsidRPr="00AD05E1">
        <w:t>.</w:t>
      </w:r>
    </w:p>
    <w:p w14:paraId="35D955CD" w14:textId="77777777" w:rsidR="00E600A2" w:rsidRPr="00700322" w:rsidRDefault="00E600A2" w:rsidP="00E600A2">
      <w:r w:rsidRPr="00AD05E1">
        <w:t xml:space="preserve">The </w:t>
      </w:r>
      <w:r w:rsidRPr="00700322">
        <w:t>contractor shall assist the controller for the fulfilment of its obligations pursuant to Article 33 to 41 under Regulation (EU) 2018/1725 to:</w:t>
      </w:r>
    </w:p>
    <w:p w14:paraId="6DBD6B97" w14:textId="77777777" w:rsidR="00E600A2" w:rsidRPr="00AD05E1" w:rsidRDefault="00E600A2" w:rsidP="00EE74AB">
      <w:pPr>
        <w:pStyle w:val="ListParagraph"/>
        <w:numPr>
          <w:ilvl w:val="0"/>
          <w:numId w:val="29"/>
        </w:numPr>
        <w:spacing w:before="0" w:beforeAutospacing="0"/>
        <w:contextualSpacing/>
      </w:pPr>
      <w:r w:rsidRPr="00700322">
        <w:lastRenderedPageBreak/>
        <w:t>ensure compliance with its data protection obligations regarding the security of the processing, and  the confidentiality</w:t>
      </w:r>
      <w:r w:rsidRPr="00AD05E1">
        <w:t xml:space="preserve"> of electronic communications and directories of users; </w:t>
      </w:r>
    </w:p>
    <w:p w14:paraId="16D5830F" w14:textId="77777777" w:rsidR="00E600A2" w:rsidRPr="00AD05E1" w:rsidRDefault="00E600A2" w:rsidP="00EE74AB">
      <w:pPr>
        <w:pStyle w:val="ListParagraph"/>
        <w:numPr>
          <w:ilvl w:val="0"/>
          <w:numId w:val="29"/>
        </w:numPr>
        <w:spacing w:before="0" w:beforeAutospacing="0"/>
        <w:contextualSpacing/>
      </w:pPr>
      <w:r w:rsidRPr="00AD05E1">
        <w:t>notify a personal data breach to the European Data Protection Supervisor;</w:t>
      </w:r>
    </w:p>
    <w:p w14:paraId="18118C07" w14:textId="77777777" w:rsidR="00E600A2" w:rsidRPr="00AD05E1" w:rsidRDefault="00E600A2" w:rsidP="00EE74AB">
      <w:pPr>
        <w:pStyle w:val="ListParagraph"/>
        <w:numPr>
          <w:ilvl w:val="0"/>
          <w:numId w:val="29"/>
        </w:numPr>
        <w:spacing w:before="0" w:beforeAutospacing="0"/>
        <w:contextualSpacing/>
      </w:pPr>
      <w:r w:rsidRPr="00AD05E1">
        <w:t>communicate a personal data breach without undue delay to the data subject, where applicable;</w:t>
      </w:r>
    </w:p>
    <w:p w14:paraId="74359725" w14:textId="77777777" w:rsidR="00E600A2" w:rsidRPr="00AD05E1" w:rsidRDefault="00E600A2" w:rsidP="00EE74AB">
      <w:pPr>
        <w:pStyle w:val="ListParagraph"/>
        <w:numPr>
          <w:ilvl w:val="0"/>
          <w:numId w:val="29"/>
        </w:numPr>
        <w:spacing w:before="0" w:beforeAutospacing="0"/>
        <w:contextualSpacing/>
      </w:pPr>
      <w:r w:rsidRPr="00AD05E1">
        <w:t>carry out data protection impact assessments and prior consultations as necessary</w:t>
      </w:r>
      <w:r>
        <w:t>.</w:t>
      </w:r>
    </w:p>
    <w:p w14:paraId="46F465E5" w14:textId="77777777" w:rsidR="00E600A2" w:rsidRDefault="00E600A2" w:rsidP="00E600A2">
      <w:r w:rsidRPr="00AD05E1">
        <w:t xml:space="preserve">The contractor shall maintain a record of all data processing operations carried on behalf of the </w:t>
      </w:r>
      <w:r>
        <w:t>controller</w:t>
      </w:r>
      <w:r w:rsidRPr="00AD05E1">
        <w:t>, transfers of personal data, security breaches, responses to requests for exercising rights of people whose personal data is processed and requests for access to personal data by third parties.</w:t>
      </w:r>
    </w:p>
    <w:p w14:paraId="28F5DAFC" w14:textId="77777777" w:rsidR="00E600A2" w:rsidRPr="001E598E" w:rsidRDefault="00E600A2" w:rsidP="00E600A2">
      <w:r w:rsidRPr="001E598E">
        <w:t>The contracting authority is subject to Protocol 7 of the Treaty on the Functioning of the European Union on the privileges and immunities of the European Union, particularly as regards the inviolability of archives (including the physical location of data and services as set out in Article I.9.2) and data security, which includes personal data held on behalf of the contracting authority in the premises of the contractor or subcontractor.</w:t>
      </w:r>
    </w:p>
    <w:p w14:paraId="7ADEB263" w14:textId="77777777" w:rsidR="00E600A2" w:rsidRDefault="00E600A2" w:rsidP="00E600A2">
      <w:r>
        <w:t>T</w:t>
      </w:r>
      <w:r w:rsidRPr="001E598E">
        <w:t>he contractor shall notify the contracting authority without delay of any legally binding request for disclosure of the personal data processed on behalf of the contracting authority made by any national public authority, including an authority from a third country. The contractor may not give such access without the prior written authorisation of the contracting authority.</w:t>
      </w:r>
    </w:p>
    <w:p w14:paraId="4C6E6CAF" w14:textId="480820F0" w:rsidR="00E600A2" w:rsidRPr="00AD05E1" w:rsidRDefault="00E600A2" w:rsidP="00E600A2">
      <w:r w:rsidRPr="00DC7949">
        <w:t xml:space="preserve">The duration of processing of personal data by the contractor </w:t>
      </w:r>
      <w:r w:rsidRPr="001E598E">
        <w:t>will not exceed</w:t>
      </w:r>
      <w:r w:rsidRPr="00DC7949">
        <w:t xml:space="preserve"> the period referred to in Article II.2</w:t>
      </w:r>
      <w:r>
        <w:t>2</w:t>
      </w:r>
      <w:r w:rsidRPr="00DC7949">
        <w:t xml:space="preserve">.2. Upon expiry of this period, the contractor shall, at the choice of the </w:t>
      </w:r>
      <w:r>
        <w:t>controller</w:t>
      </w:r>
      <w:r w:rsidRPr="00DC7949">
        <w:t xml:space="preserve">, return, without any undue delay in a commonly agreed format, all personal data processed on behalf of the </w:t>
      </w:r>
      <w:r>
        <w:t>controller</w:t>
      </w:r>
      <w:r w:rsidRPr="00DC7949">
        <w:t xml:space="preserve"> and the copies thereof or shall effectively delete all personal data unless Union or national law requires a longer storage of personal data. </w:t>
      </w:r>
    </w:p>
    <w:p w14:paraId="434C64FE" w14:textId="77777777" w:rsidR="00E600A2" w:rsidRPr="00AD05E1" w:rsidRDefault="00E600A2" w:rsidP="00E600A2">
      <w:r w:rsidRPr="00AD05E1">
        <w:t>For the purpose of Article II.10, if part or all of the processing of personal data is subcontracted to a third party, the contractor shall pass on the obligations referred to in Article</w:t>
      </w:r>
      <w:r>
        <w:t>s I</w:t>
      </w:r>
      <w:r w:rsidRPr="00AD05E1">
        <w:t xml:space="preserve">.9.2 </w:t>
      </w:r>
      <w:r>
        <w:t xml:space="preserve">and II.9.2 </w:t>
      </w:r>
      <w:r w:rsidRPr="00AD05E1">
        <w:t xml:space="preserve">in writing to those parties, including subcontractors. At the request of the contracting authority, the contractor shall provide a document providing evidence of this commitment. </w:t>
      </w:r>
    </w:p>
    <w:p w14:paraId="77FFEB6A" w14:textId="145F8D51" w:rsidR="001764BA" w:rsidRPr="007D129C" w:rsidRDefault="001764BA" w:rsidP="00ED442F">
      <w:pPr>
        <w:ind w:left="425"/>
        <w:rPr>
          <w:szCs w:val="24"/>
        </w:rPr>
      </w:pPr>
    </w:p>
    <w:p w14:paraId="77FFEB6B" w14:textId="77777777" w:rsidR="000929A5" w:rsidRPr="003928D0" w:rsidRDefault="000929A5" w:rsidP="00D90C9D">
      <w:pPr>
        <w:pStyle w:val="Heading2"/>
      </w:pPr>
      <w:bookmarkStart w:id="182" w:name="_Toc14253460"/>
      <w:bookmarkStart w:id="183" w:name="_Toc40643256"/>
      <w:r w:rsidRPr="00D90C9D">
        <w:t>Subcontracting</w:t>
      </w:r>
      <w:bookmarkEnd w:id="182"/>
      <w:bookmarkEnd w:id="183"/>
    </w:p>
    <w:p w14:paraId="77FFEB6C" w14:textId="77777777" w:rsidR="001764BA" w:rsidRPr="007D129C" w:rsidRDefault="001764BA" w:rsidP="001764BA">
      <w:pPr>
        <w:ind w:left="851" w:hanging="851"/>
        <w:rPr>
          <w:color w:val="000000"/>
        </w:rPr>
      </w:pPr>
      <w:r w:rsidRPr="007D129C">
        <w:rPr>
          <w:b/>
          <w:color w:val="000000"/>
        </w:rPr>
        <w:t>II.</w:t>
      </w:r>
      <w:r w:rsidR="007B5BC3">
        <w:rPr>
          <w:b/>
          <w:color w:val="000000"/>
        </w:rPr>
        <w:t>10</w:t>
      </w:r>
      <w:r w:rsidRPr="007D129C">
        <w:rPr>
          <w:b/>
          <w:color w:val="000000"/>
        </w:rPr>
        <w:t>.1</w:t>
      </w:r>
      <w:r w:rsidRPr="007D129C">
        <w:rPr>
          <w:b/>
          <w:color w:val="000000"/>
        </w:rPr>
        <w:tab/>
      </w:r>
      <w:r w:rsidRPr="007D129C">
        <w:rPr>
          <w:color w:val="000000"/>
        </w:rPr>
        <w:t xml:space="preserve">The </w:t>
      </w:r>
      <w:r>
        <w:rPr>
          <w:color w:val="000000"/>
        </w:rPr>
        <w:t>c</w:t>
      </w:r>
      <w:r w:rsidRPr="007D129C">
        <w:rPr>
          <w:color w:val="000000"/>
        </w:rPr>
        <w:t xml:space="preserve">ontractor </w:t>
      </w:r>
      <w:r w:rsidR="007B5BC3">
        <w:rPr>
          <w:color w:val="000000"/>
        </w:rPr>
        <w:t>must</w:t>
      </w:r>
      <w:r w:rsidRPr="007D129C">
        <w:rPr>
          <w:color w:val="000000"/>
        </w:rPr>
        <w:t xml:space="preserve"> not subcontract </w:t>
      </w:r>
      <w:r w:rsidR="007B5BC3">
        <w:rPr>
          <w:color w:val="000000"/>
        </w:rPr>
        <w:t xml:space="preserve">and have the FWC implemented by third parties beyond the third parties already mentioned in its tender </w:t>
      </w:r>
      <w:r w:rsidRPr="007D129C">
        <w:rPr>
          <w:color w:val="000000"/>
        </w:rPr>
        <w:t xml:space="preserve">without prior written authorisation from the </w:t>
      </w:r>
      <w:r>
        <w:rPr>
          <w:color w:val="000000"/>
        </w:rPr>
        <w:t>contracting authority</w:t>
      </w:r>
      <w:r w:rsidRPr="007D129C">
        <w:rPr>
          <w:color w:val="000000"/>
        </w:rPr>
        <w:t>.</w:t>
      </w:r>
    </w:p>
    <w:p w14:paraId="77FFEB6D" w14:textId="77777777" w:rsidR="001764BA" w:rsidRPr="007D129C" w:rsidRDefault="001764BA" w:rsidP="001764BA">
      <w:pPr>
        <w:ind w:left="851" w:hanging="851"/>
        <w:rPr>
          <w:color w:val="000000"/>
        </w:rPr>
      </w:pPr>
      <w:r w:rsidRPr="007D129C">
        <w:rPr>
          <w:b/>
          <w:color w:val="000000"/>
        </w:rPr>
        <w:t>II.</w:t>
      </w:r>
      <w:r w:rsidR="007B5BC3">
        <w:rPr>
          <w:b/>
          <w:color w:val="000000"/>
        </w:rPr>
        <w:t>10</w:t>
      </w:r>
      <w:r w:rsidRPr="007D129C">
        <w:rPr>
          <w:b/>
          <w:color w:val="000000"/>
        </w:rPr>
        <w:t>.2</w:t>
      </w:r>
      <w:r w:rsidRPr="007D129C">
        <w:rPr>
          <w:b/>
          <w:color w:val="000000"/>
        </w:rPr>
        <w:tab/>
      </w:r>
      <w:r w:rsidRPr="007D129C">
        <w:rPr>
          <w:color w:val="000000"/>
        </w:rPr>
        <w:t xml:space="preserve">Even </w:t>
      </w:r>
      <w:r w:rsidR="00C23EC5">
        <w:rPr>
          <w:color w:val="000000"/>
        </w:rPr>
        <w:t>if</w:t>
      </w:r>
      <w:r w:rsidRPr="007D129C">
        <w:rPr>
          <w:color w:val="000000"/>
        </w:rPr>
        <w:t xml:space="preserve"> the </w:t>
      </w:r>
      <w:r>
        <w:rPr>
          <w:color w:val="000000"/>
        </w:rPr>
        <w:t xml:space="preserve">contracting authority </w:t>
      </w:r>
      <w:r w:rsidRPr="007D129C">
        <w:rPr>
          <w:color w:val="000000"/>
        </w:rPr>
        <w:t>authorises subcontract</w:t>
      </w:r>
      <w:r w:rsidR="00C23EC5">
        <w:rPr>
          <w:color w:val="000000"/>
        </w:rPr>
        <w:t>ing, the contractor</w:t>
      </w:r>
      <w:r w:rsidRPr="007D129C">
        <w:rPr>
          <w:color w:val="000000"/>
        </w:rPr>
        <w:t xml:space="preserve"> remain</w:t>
      </w:r>
      <w:r w:rsidR="00C23EC5">
        <w:rPr>
          <w:color w:val="000000"/>
        </w:rPr>
        <w:t>s</w:t>
      </w:r>
      <w:r w:rsidRPr="007D129C">
        <w:rPr>
          <w:color w:val="000000"/>
        </w:rPr>
        <w:t xml:space="preserve"> bound by </w:t>
      </w:r>
      <w:r>
        <w:rPr>
          <w:color w:val="000000"/>
        </w:rPr>
        <w:t>its</w:t>
      </w:r>
      <w:r w:rsidRPr="007D129C">
        <w:rPr>
          <w:color w:val="000000"/>
        </w:rPr>
        <w:t xml:space="preserve"> </w:t>
      </w:r>
      <w:r>
        <w:rPr>
          <w:color w:val="000000"/>
        </w:rPr>
        <w:t xml:space="preserve">contractual </w:t>
      </w:r>
      <w:r w:rsidRPr="007D129C">
        <w:rPr>
          <w:color w:val="000000"/>
        </w:rPr>
        <w:t xml:space="preserve">obligations and </w:t>
      </w:r>
      <w:r w:rsidR="00C23EC5">
        <w:rPr>
          <w:color w:val="000000"/>
        </w:rPr>
        <w:t>is</w:t>
      </w:r>
      <w:r w:rsidRPr="007D129C">
        <w:rPr>
          <w:color w:val="000000"/>
        </w:rPr>
        <w:t xml:space="preserve"> </w:t>
      </w:r>
      <w:r>
        <w:rPr>
          <w:color w:val="000000"/>
        </w:rPr>
        <w:t>solely responsible</w:t>
      </w:r>
      <w:r w:rsidRPr="007D129C">
        <w:rPr>
          <w:color w:val="000000"/>
        </w:rPr>
        <w:t xml:space="preserve"> for </w:t>
      </w:r>
      <w:r>
        <w:rPr>
          <w:color w:val="000000"/>
        </w:rPr>
        <w:t xml:space="preserve">the </w:t>
      </w:r>
      <w:r w:rsidR="00C23EC5" w:rsidRPr="0061151D">
        <w:rPr>
          <w:i/>
          <w:color w:val="000000"/>
        </w:rPr>
        <w:t xml:space="preserve">implementation </w:t>
      </w:r>
      <w:r w:rsidRPr="0061151D">
        <w:rPr>
          <w:i/>
          <w:color w:val="000000"/>
        </w:rPr>
        <w:t xml:space="preserve">of </w:t>
      </w:r>
      <w:r w:rsidR="00C23EC5" w:rsidRPr="0061151D">
        <w:rPr>
          <w:i/>
          <w:color w:val="000000"/>
        </w:rPr>
        <w:t>the</w:t>
      </w:r>
      <w:r w:rsidRPr="0061151D">
        <w:rPr>
          <w:i/>
          <w:color w:val="000000"/>
        </w:rPr>
        <w:t xml:space="preserve"> FWC.</w:t>
      </w:r>
    </w:p>
    <w:p w14:paraId="77FFEB6E" w14:textId="77777777" w:rsidR="001764BA" w:rsidRDefault="001764BA" w:rsidP="001764BA">
      <w:pPr>
        <w:ind w:left="851" w:hanging="851"/>
        <w:rPr>
          <w:color w:val="000000"/>
        </w:rPr>
      </w:pPr>
      <w:r w:rsidRPr="007D129C">
        <w:rPr>
          <w:b/>
          <w:color w:val="000000"/>
        </w:rPr>
        <w:t>II.</w:t>
      </w:r>
      <w:r w:rsidR="007B5BC3">
        <w:rPr>
          <w:b/>
          <w:color w:val="000000"/>
        </w:rPr>
        <w:t>10</w:t>
      </w:r>
      <w:r w:rsidRPr="007D129C">
        <w:rPr>
          <w:b/>
          <w:color w:val="000000"/>
        </w:rPr>
        <w:t>.3</w:t>
      </w:r>
      <w:r w:rsidRPr="007D129C">
        <w:rPr>
          <w:b/>
          <w:color w:val="000000"/>
        </w:rPr>
        <w:tab/>
      </w:r>
      <w:r w:rsidRPr="007D129C">
        <w:rPr>
          <w:color w:val="000000"/>
        </w:rPr>
        <w:t xml:space="preserve">The </w:t>
      </w:r>
      <w:r>
        <w:rPr>
          <w:color w:val="000000"/>
        </w:rPr>
        <w:t>c</w:t>
      </w:r>
      <w:r w:rsidRPr="007D129C">
        <w:rPr>
          <w:color w:val="000000"/>
        </w:rPr>
        <w:t xml:space="preserve">ontractor </w:t>
      </w:r>
      <w:r w:rsidR="00C23EC5">
        <w:rPr>
          <w:color w:val="000000"/>
        </w:rPr>
        <w:t>must</w:t>
      </w:r>
      <w:r w:rsidRPr="007D129C">
        <w:rPr>
          <w:color w:val="000000"/>
        </w:rPr>
        <w:t xml:space="preserve"> </w:t>
      </w:r>
      <w:r w:rsidR="00C23EC5">
        <w:rPr>
          <w:color w:val="000000"/>
        </w:rPr>
        <w:t>en</w:t>
      </w:r>
      <w:r w:rsidRPr="007D129C">
        <w:rPr>
          <w:color w:val="000000"/>
        </w:rPr>
        <w:t xml:space="preserve">sure that the subcontract does not affect </w:t>
      </w:r>
      <w:r w:rsidR="00C23EC5">
        <w:rPr>
          <w:color w:val="000000"/>
        </w:rPr>
        <w:t xml:space="preserve">the </w:t>
      </w:r>
      <w:r w:rsidRPr="007D129C">
        <w:rPr>
          <w:color w:val="000000"/>
        </w:rPr>
        <w:t>rights</w:t>
      </w:r>
      <w:r w:rsidR="00C23EC5">
        <w:rPr>
          <w:color w:val="000000"/>
        </w:rPr>
        <w:t xml:space="preserve"> of</w:t>
      </w:r>
      <w:r w:rsidRPr="007D129C">
        <w:rPr>
          <w:color w:val="000000"/>
        </w:rPr>
        <w:t xml:space="preserve"> the </w:t>
      </w:r>
      <w:r>
        <w:rPr>
          <w:color w:val="000000"/>
        </w:rPr>
        <w:t xml:space="preserve">contracting authority </w:t>
      </w:r>
      <w:r w:rsidR="00C23EC5">
        <w:rPr>
          <w:color w:val="000000"/>
        </w:rPr>
        <w:t>under</w:t>
      </w:r>
      <w:r w:rsidRPr="007D129C">
        <w:rPr>
          <w:color w:val="000000"/>
        </w:rPr>
        <w:t xml:space="preserve"> th</w:t>
      </w:r>
      <w:r>
        <w:rPr>
          <w:color w:val="000000"/>
        </w:rPr>
        <w:t>is</w:t>
      </w:r>
      <w:r w:rsidRPr="007D129C">
        <w:rPr>
          <w:color w:val="000000"/>
        </w:rPr>
        <w:t xml:space="preserve"> </w:t>
      </w:r>
      <w:r>
        <w:rPr>
          <w:color w:val="000000"/>
        </w:rPr>
        <w:t>FWC</w:t>
      </w:r>
      <w:r w:rsidRPr="007D129C">
        <w:rPr>
          <w:color w:val="000000"/>
        </w:rPr>
        <w:t xml:space="preserve">, </w:t>
      </w:r>
      <w:r w:rsidR="00C23EC5">
        <w:rPr>
          <w:color w:val="000000"/>
        </w:rPr>
        <w:t>particularly those under</w:t>
      </w:r>
      <w:r>
        <w:rPr>
          <w:color w:val="000000"/>
        </w:rPr>
        <w:t xml:space="preserve"> A</w:t>
      </w:r>
      <w:r w:rsidRPr="007D129C">
        <w:rPr>
          <w:color w:val="000000"/>
        </w:rPr>
        <w:t>rticle</w:t>
      </w:r>
      <w:r w:rsidR="00C23EC5">
        <w:rPr>
          <w:color w:val="000000"/>
        </w:rPr>
        <w:t>s</w:t>
      </w:r>
      <w:r w:rsidRPr="007D129C">
        <w:rPr>
          <w:color w:val="000000"/>
        </w:rPr>
        <w:t xml:space="preserve"> II.</w:t>
      </w:r>
      <w:r w:rsidR="00326C86">
        <w:rPr>
          <w:color w:val="000000"/>
        </w:rPr>
        <w:t>8</w:t>
      </w:r>
      <w:r w:rsidR="00C23EC5">
        <w:rPr>
          <w:color w:val="000000"/>
        </w:rPr>
        <w:t xml:space="preserve"> and II.2</w:t>
      </w:r>
      <w:r w:rsidR="004D1AA3">
        <w:rPr>
          <w:color w:val="000000"/>
        </w:rPr>
        <w:t>2</w:t>
      </w:r>
      <w:r w:rsidRPr="007D129C">
        <w:rPr>
          <w:color w:val="000000"/>
        </w:rPr>
        <w:t>.</w:t>
      </w:r>
    </w:p>
    <w:p w14:paraId="77FFEB6F" w14:textId="77777777" w:rsidR="00C23EC5" w:rsidRPr="0061151D" w:rsidRDefault="00C23EC5" w:rsidP="001764BA">
      <w:pPr>
        <w:ind w:left="851" w:hanging="851"/>
        <w:rPr>
          <w:b/>
          <w:color w:val="000000"/>
        </w:rPr>
      </w:pPr>
      <w:r w:rsidRPr="0061151D">
        <w:rPr>
          <w:b/>
          <w:color w:val="000000"/>
        </w:rPr>
        <w:t>II.10.4</w:t>
      </w:r>
      <w:r>
        <w:rPr>
          <w:b/>
          <w:color w:val="000000"/>
        </w:rPr>
        <w:tab/>
      </w:r>
      <w:r w:rsidRPr="0061151D">
        <w:rPr>
          <w:color w:val="000000"/>
        </w:rPr>
        <w:t>The contracting authority may request the contractor to replace a subcontractor found to be in a situation provided for in points (d) and (e) of Article II.1</w:t>
      </w:r>
      <w:r w:rsidR="00326C86">
        <w:rPr>
          <w:color w:val="000000"/>
        </w:rPr>
        <w:t>7</w:t>
      </w:r>
      <w:r w:rsidRPr="0061151D">
        <w:rPr>
          <w:color w:val="000000"/>
        </w:rPr>
        <w:t>.1.</w:t>
      </w:r>
    </w:p>
    <w:p w14:paraId="77FFEB70" w14:textId="77777777" w:rsidR="00E7123F" w:rsidRPr="00387B7C" w:rsidRDefault="00E7123F" w:rsidP="001764BA">
      <w:pPr>
        <w:pStyle w:val="Heading2"/>
      </w:pPr>
      <w:bookmarkStart w:id="184" w:name="_Toc14253461"/>
      <w:bookmarkStart w:id="185" w:name="_Toc40643257"/>
      <w:r w:rsidRPr="00F63FE8">
        <w:lastRenderedPageBreak/>
        <w:t>A</w:t>
      </w:r>
      <w:r w:rsidR="001764BA" w:rsidRPr="00F63FE8">
        <w:t>mendments</w:t>
      </w:r>
      <w:bookmarkEnd w:id="184"/>
      <w:bookmarkEnd w:id="185"/>
    </w:p>
    <w:p w14:paraId="77FFEB71" w14:textId="77777777" w:rsidR="004618E7" w:rsidRPr="007D129C" w:rsidRDefault="004618E7" w:rsidP="004618E7">
      <w:pPr>
        <w:ind w:left="851" w:hanging="851"/>
      </w:pPr>
      <w:r w:rsidRPr="00393673">
        <w:rPr>
          <w:b/>
        </w:rPr>
        <w:t>II.</w:t>
      </w:r>
      <w:r w:rsidR="004815BC">
        <w:rPr>
          <w:b/>
        </w:rPr>
        <w:t>11</w:t>
      </w:r>
      <w:r w:rsidRPr="00393673">
        <w:rPr>
          <w:b/>
        </w:rPr>
        <w:t>.1</w:t>
      </w:r>
      <w:r>
        <w:tab/>
      </w:r>
      <w:r w:rsidRPr="007D129C">
        <w:t xml:space="preserve">Any amendment to the </w:t>
      </w:r>
      <w:r>
        <w:t xml:space="preserve">FWC or </w:t>
      </w:r>
      <w:r w:rsidR="00326C86">
        <w:t>a specific contract</w:t>
      </w:r>
      <w:r w:rsidRPr="007D129C">
        <w:t xml:space="preserve"> </w:t>
      </w:r>
      <w:r w:rsidR="004815BC">
        <w:t>must</w:t>
      </w:r>
      <w:r w:rsidRPr="007D129C">
        <w:t xml:space="preserve"> be </w:t>
      </w:r>
      <w:r>
        <w:t xml:space="preserve">made in writing </w:t>
      </w:r>
      <w:r w:rsidRPr="007D129C">
        <w:t>before all contractual obligations</w:t>
      </w:r>
      <w:r w:rsidR="004815BC">
        <w:t xml:space="preserve"> have been fulfilled</w:t>
      </w:r>
      <w:r w:rsidRPr="007D129C">
        <w:t>. A</w:t>
      </w:r>
      <w:r w:rsidR="004815BC">
        <w:t xml:space="preserve"> specific contract does not</w:t>
      </w:r>
      <w:r w:rsidRPr="007D129C">
        <w:t xml:space="preserve"> constitute an amendment to the </w:t>
      </w:r>
      <w:r>
        <w:t>FWC</w:t>
      </w:r>
      <w:r w:rsidRPr="007D129C">
        <w:t>.</w:t>
      </w:r>
    </w:p>
    <w:p w14:paraId="77FFEB72" w14:textId="77777777" w:rsidR="004618E7" w:rsidRPr="007D129C" w:rsidRDefault="004618E7" w:rsidP="004618E7">
      <w:pPr>
        <w:ind w:left="851" w:hanging="851"/>
      </w:pPr>
      <w:r w:rsidRPr="00962866">
        <w:rPr>
          <w:b/>
          <w:color w:val="000000"/>
        </w:rPr>
        <w:t>II.</w:t>
      </w:r>
      <w:r w:rsidR="004815BC">
        <w:rPr>
          <w:b/>
          <w:color w:val="000000"/>
        </w:rPr>
        <w:t>11</w:t>
      </w:r>
      <w:r w:rsidRPr="00962866">
        <w:rPr>
          <w:b/>
          <w:color w:val="000000"/>
        </w:rPr>
        <w:t>.2</w:t>
      </w:r>
      <w:r w:rsidRPr="00962866">
        <w:rPr>
          <w:color w:val="000000"/>
        </w:rPr>
        <w:tab/>
      </w:r>
      <w:r w:rsidR="004815BC">
        <w:rPr>
          <w:color w:val="000000"/>
        </w:rPr>
        <w:t>Any</w:t>
      </w:r>
      <w:r w:rsidRPr="00962866">
        <w:rPr>
          <w:color w:val="000000"/>
        </w:rPr>
        <w:t xml:space="preserve"> amendment </w:t>
      </w:r>
      <w:r w:rsidR="004815BC">
        <w:rPr>
          <w:color w:val="000000"/>
        </w:rPr>
        <w:t xml:space="preserve">must </w:t>
      </w:r>
      <w:r w:rsidRPr="00962866">
        <w:rPr>
          <w:color w:val="000000"/>
        </w:rPr>
        <w:t xml:space="preserve">not </w:t>
      </w:r>
      <w:r w:rsidR="004815BC">
        <w:rPr>
          <w:color w:val="000000"/>
        </w:rPr>
        <w:t>make</w:t>
      </w:r>
      <w:r w:rsidRPr="00962866">
        <w:rPr>
          <w:color w:val="000000"/>
        </w:rPr>
        <w:t xml:space="preserve"> changes to the FWC or </w:t>
      </w:r>
      <w:r w:rsidR="004815BC">
        <w:rPr>
          <w:color w:val="000000"/>
        </w:rPr>
        <w:t>a specific contract that</w:t>
      </w:r>
      <w:r w:rsidRPr="00962866">
        <w:rPr>
          <w:color w:val="000000"/>
        </w:rPr>
        <w:t xml:space="preserve"> might </w:t>
      </w:r>
      <w:r w:rsidR="004815BC">
        <w:rPr>
          <w:color w:val="000000"/>
        </w:rPr>
        <w:t xml:space="preserve">alter the initial conditions of the procurement procedure </w:t>
      </w:r>
      <w:r w:rsidRPr="00962866">
        <w:rPr>
          <w:color w:val="000000"/>
        </w:rPr>
        <w:t>or result in unequal treatment of tenderers or contractors.</w:t>
      </w:r>
    </w:p>
    <w:p w14:paraId="77FFEB73" w14:textId="77777777" w:rsidR="003D0EDF" w:rsidRPr="00387B7C" w:rsidRDefault="003D0EDF" w:rsidP="001764BA">
      <w:pPr>
        <w:pStyle w:val="Heading2"/>
      </w:pPr>
      <w:bookmarkStart w:id="186" w:name="_Toc14253462"/>
      <w:bookmarkStart w:id="187" w:name="_Toc40643258"/>
      <w:r w:rsidRPr="00F63FE8">
        <w:t>Assignment</w:t>
      </w:r>
      <w:bookmarkEnd w:id="186"/>
      <w:bookmarkEnd w:id="187"/>
    </w:p>
    <w:p w14:paraId="77FFEB74" w14:textId="77777777" w:rsidR="00C957C1" w:rsidRPr="007D129C" w:rsidRDefault="00C957C1" w:rsidP="00C957C1">
      <w:pPr>
        <w:ind w:left="851" w:hanging="851"/>
      </w:pPr>
      <w:r w:rsidRPr="007D129C">
        <w:rPr>
          <w:b/>
          <w:color w:val="000000"/>
        </w:rPr>
        <w:t>II.</w:t>
      </w:r>
      <w:r w:rsidR="004815BC">
        <w:rPr>
          <w:b/>
          <w:color w:val="000000"/>
        </w:rPr>
        <w:t>12</w:t>
      </w:r>
      <w:r w:rsidRPr="007D129C">
        <w:rPr>
          <w:b/>
          <w:color w:val="000000"/>
        </w:rPr>
        <w:t>.1</w:t>
      </w:r>
      <w:r w:rsidRPr="007D129C">
        <w:rPr>
          <w:b/>
          <w:color w:val="000000"/>
        </w:rPr>
        <w:tab/>
      </w:r>
      <w:r w:rsidRPr="007D129C">
        <w:rPr>
          <w:color w:val="000000"/>
        </w:rPr>
        <w:t xml:space="preserve">The </w:t>
      </w:r>
      <w:r>
        <w:rPr>
          <w:color w:val="000000"/>
        </w:rPr>
        <w:t>c</w:t>
      </w:r>
      <w:r w:rsidRPr="007D129C">
        <w:rPr>
          <w:color w:val="000000"/>
        </w:rPr>
        <w:t xml:space="preserve">ontractor </w:t>
      </w:r>
      <w:r w:rsidR="004815BC">
        <w:rPr>
          <w:color w:val="000000"/>
        </w:rPr>
        <w:t>must</w:t>
      </w:r>
      <w:r w:rsidRPr="007D129C">
        <w:rPr>
          <w:color w:val="000000"/>
        </w:rPr>
        <w:t xml:space="preserve"> not </w:t>
      </w:r>
      <w:r>
        <w:rPr>
          <w:color w:val="000000"/>
        </w:rPr>
        <w:t xml:space="preserve">assign </w:t>
      </w:r>
      <w:r w:rsidR="004815BC">
        <w:rPr>
          <w:color w:val="000000"/>
        </w:rPr>
        <w:t xml:space="preserve">any of </w:t>
      </w:r>
      <w:r w:rsidRPr="007D129C">
        <w:rPr>
          <w:color w:val="000000"/>
        </w:rPr>
        <w:t>the rights</w:t>
      </w:r>
      <w:r>
        <w:rPr>
          <w:color w:val="000000"/>
        </w:rPr>
        <w:t xml:space="preserve"> </w:t>
      </w:r>
      <w:r w:rsidRPr="007D129C">
        <w:rPr>
          <w:color w:val="000000"/>
        </w:rPr>
        <w:t xml:space="preserve">and obligations arising from the </w:t>
      </w:r>
      <w:r>
        <w:rPr>
          <w:color w:val="000000"/>
        </w:rPr>
        <w:t>FWC</w:t>
      </w:r>
      <w:r w:rsidRPr="007D129C">
        <w:rPr>
          <w:color w:val="000000"/>
        </w:rPr>
        <w:t xml:space="preserve">, </w:t>
      </w:r>
      <w:r w:rsidR="004815BC" w:rsidRPr="004815BC">
        <w:rPr>
          <w:color w:val="000000"/>
        </w:rPr>
        <w:t>including claims for payments</w:t>
      </w:r>
      <w:r w:rsidR="004815BC">
        <w:rPr>
          <w:color w:val="000000"/>
        </w:rPr>
        <w:t xml:space="preserve"> or factoring</w:t>
      </w:r>
      <w:r w:rsidRPr="007D129C">
        <w:rPr>
          <w:color w:val="000000"/>
        </w:rPr>
        <w:t xml:space="preserve">, without prior written authorisation from the </w:t>
      </w:r>
      <w:r>
        <w:rPr>
          <w:color w:val="000000"/>
        </w:rPr>
        <w:t>contracting authority</w:t>
      </w:r>
      <w:r w:rsidRPr="007D129C">
        <w:rPr>
          <w:color w:val="000000"/>
        </w:rPr>
        <w:t>.</w:t>
      </w:r>
      <w:r w:rsidR="004815BC">
        <w:rPr>
          <w:color w:val="000000"/>
        </w:rPr>
        <w:t xml:space="preserve"> </w:t>
      </w:r>
      <w:r w:rsidR="004815BC" w:rsidRPr="004815BC">
        <w:rPr>
          <w:color w:val="000000"/>
        </w:rPr>
        <w:t>In such cases, the contractor must provide the contracting authority with the identity of the intended assignee.</w:t>
      </w:r>
    </w:p>
    <w:p w14:paraId="77FFEB75" w14:textId="77777777" w:rsidR="00C957C1" w:rsidRPr="007D129C" w:rsidRDefault="00C957C1" w:rsidP="00C957C1">
      <w:pPr>
        <w:ind w:left="851" w:hanging="851"/>
      </w:pPr>
      <w:r w:rsidRPr="007D129C">
        <w:rPr>
          <w:b/>
          <w:color w:val="000000"/>
        </w:rPr>
        <w:t>II.</w:t>
      </w:r>
      <w:r w:rsidR="004815BC">
        <w:rPr>
          <w:b/>
          <w:color w:val="000000"/>
        </w:rPr>
        <w:t>12</w:t>
      </w:r>
      <w:r w:rsidRPr="007D129C">
        <w:rPr>
          <w:b/>
          <w:color w:val="000000"/>
        </w:rPr>
        <w:t>.2</w:t>
      </w:r>
      <w:r w:rsidRPr="007D129C">
        <w:rPr>
          <w:b/>
          <w:color w:val="000000"/>
        </w:rPr>
        <w:tab/>
      </w:r>
      <w:r w:rsidR="004815BC" w:rsidRPr="0061151D">
        <w:rPr>
          <w:color w:val="000000"/>
        </w:rPr>
        <w:t>Any right or obligation assigned</w:t>
      </w:r>
      <w:r w:rsidR="004815BC">
        <w:rPr>
          <w:b/>
          <w:color w:val="000000"/>
        </w:rPr>
        <w:t xml:space="preserve"> </w:t>
      </w:r>
      <w:r w:rsidRPr="007D129C">
        <w:t xml:space="preserve">by the </w:t>
      </w:r>
      <w:r>
        <w:t>c</w:t>
      </w:r>
      <w:r w:rsidRPr="007D129C">
        <w:t xml:space="preserve">ontractor </w:t>
      </w:r>
      <w:r w:rsidR="00326C86">
        <w:t xml:space="preserve">without authorisation </w:t>
      </w:r>
      <w:r w:rsidR="004815BC">
        <w:t>is</w:t>
      </w:r>
      <w:r w:rsidRPr="007D129C">
        <w:t xml:space="preserve"> not </w:t>
      </w:r>
      <w:r w:rsidR="00D90C9D">
        <w:t>e</w:t>
      </w:r>
      <w:r w:rsidRPr="007D129C">
        <w:t xml:space="preserve">nforceable against the </w:t>
      </w:r>
      <w:r>
        <w:t>contracting authority</w:t>
      </w:r>
      <w:r w:rsidRPr="007D129C">
        <w:t>.</w:t>
      </w:r>
    </w:p>
    <w:p w14:paraId="77FFEB76" w14:textId="77777777" w:rsidR="00FB68C2" w:rsidRDefault="00FB68C2" w:rsidP="00FB68C2">
      <w:pPr>
        <w:pStyle w:val="Heading2"/>
      </w:pPr>
      <w:bookmarkStart w:id="188" w:name="_Toc437082615"/>
      <w:bookmarkStart w:id="189" w:name="_Toc14253463"/>
      <w:bookmarkStart w:id="190" w:name="_Toc40643259"/>
      <w:bookmarkEnd w:id="188"/>
      <w:r w:rsidRPr="00387B7C">
        <w:t>Force Majeure</w:t>
      </w:r>
      <w:bookmarkEnd w:id="189"/>
      <w:bookmarkEnd w:id="190"/>
    </w:p>
    <w:p w14:paraId="77FFEB77" w14:textId="77777777" w:rsidR="00CB5F69" w:rsidRPr="007D129C" w:rsidRDefault="00CB5F69" w:rsidP="00FB68C2">
      <w:pPr>
        <w:ind w:left="851" w:hanging="851"/>
        <w:rPr>
          <w:color w:val="000000"/>
        </w:rPr>
      </w:pPr>
      <w:r w:rsidRPr="007D129C">
        <w:rPr>
          <w:b/>
        </w:rPr>
        <w:t>II.1</w:t>
      </w:r>
      <w:r w:rsidR="007E0566">
        <w:rPr>
          <w:b/>
        </w:rPr>
        <w:t>3</w:t>
      </w:r>
      <w:r w:rsidRPr="007D129C">
        <w:rPr>
          <w:b/>
        </w:rPr>
        <w:t>.</w:t>
      </w:r>
      <w:r w:rsidR="00461464">
        <w:rPr>
          <w:b/>
        </w:rPr>
        <w:t>1</w:t>
      </w:r>
      <w:r w:rsidRPr="007D129C">
        <w:tab/>
      </w:r>
      <w:r w:rsidR="00461464">
        <w:t>If a</w:t>
      </w:r>
      <w:r w:rsidRPr="007D129C">
        <w:rPr>
          <w:color w:val="000000"/>
        </w:rPr>
        <w:t xml:space="preserve"> party </w:t>
      </w:r>
      <w:r w:rsidR="00461464">
        <w:rPr>
          <w:color w:val="000000"/>
        </w:rPr>
        <w:t>is affected by</w:t>
      </w:r>
      <w:r w:rsidRPr="007D129C">
        <w:rPr>
          <w:color w:val="000000"/>
        </w:rPr>
        <w:t xml:space="preserve"> </w:t>
      </w:r>
      <w:r w:rsidRPr="0061151D">
        <w:rPr>
          <w:i/>
          <w:color w:val="000000"/>
        </w:rPr>
        <w:t>force majeure</w:t>
      </w:r>
      <w:r w:rsidR="00461464">
        <w:rPr>
          <w:i/>
          <w:color w:val="000000"/>
        </w:rPr>
        <w:t xml:space="preserve">, </w:t>
      </w:r>
      <w:r w:rsidR="00461464" w:rsidRPr="0061151D">
        <w:rPr>
          <w:color w:val="000000"/>
        </w:rPr>
        <w:t>it must</w:t>
      </w:r>
      <w:r>
        <w:rPr>
          <w:color w:val="000000"/>
        </w:rPr>
        <w:t xml:space="preserve"> </w:t>
      </w:r>
      <w:r w:rsidR="00461464">
        <w:rPr>
          <w:color w:val="000000"/>
        </w:rPr>
        <w:t>immediately</w:t>
      </w:r>
      <w:r>
        <w:rPr>
          <w:color w:val="000000"/>
        </w:rPr>
        <w:t xml:space="preserve"> </w:t>
      </w:r>
      <w:r w:rsidRPr="0061151D">
        <w:rPr>
          <w:i/>
          <w:color w:val="000000"/>
        </w:rPr>
        <w:t>notify</w:t>
      </w:r>
      <w:r w:rsidRPr="007D129C">
        <w:rPr>
          <w:color w:val="000000"/>
        </w:rPr>
        <w:t xml:space="preserve"> the other party, stating the nature</w:t>
      </w:r>
      <w:r w:rsidR="003F0432">
        <w:rPr>
          <w:color w:val="000000"/>
        </w:rPr>
        <w:t xml:space="preserve"> of the circumstances</w:t>
      </w:r>
      <w:r w:rsidRPr="007D129C">
        <w:rPr>
          <w:color w:val="000000"/>
        </w:rPr>
        <w:t xml:space="preserve">, </w:t>
      </w:r>
      <w:r w:rsidR="003F0432">
        <w:rPr>
          <w:color w:val="000000"/>
        </w:rPr>
        <w:t xml:space="preserve">their </w:t>
      </w:r>
      <w:r w:rsidRPr="007D129C">
        <w:rPr>
          <w:color w:val="000000"/>
        </w:rPr>
        <w:t>likely duration and foreseeable effects.</w:t>
      </w:r>
    </w:p>
    <w:p w14:paraId="77FFEB78" w14:textId="77777777" w:rsidR="00CB5F69" w:rsidRPr="001F252B" w:rsidRDefault="00CB5F69" w:rsidP="00CB5F69">
      <w:pPr>
        <w:ind w:left="851" w:hanging="851"/>
        <w:rPr>
          <w:color w:val="000000"/>
        </w:rPr>
      </w:pPr>
      <w:r w:rsidRPr="007D129C">
        <w:rPr>
          <w:b/>
        </w:rPr>
        <w:t>II.1</w:t>
      </w:r>
      <w:r w:rsidR="007E0566">
        <w:rPr>
          <w:b/>
        </w:rPr>
        <w:t>3</w:t>
      </w:r>
      <w:r w:rsidRPr="007D129C">
        <w:rPr>
          <w:b/>
        </w:rPr>
        <w:t>.</w:t>
      </w:r>
      <w:r w:rsidR="00461464">
        <w:rPr>
          <w:b/>
        </w:rPr>
        <w:t>2</w:t>
      </w:r>
      <w:r w:rsidRPr="007D129C">
        <w:tab/>
      </w:r>
      <w:r w:rsidR="003F0432">
        <w:rPr>
          <w:color w:val="000000"/>
        </w:rPr>
        <w:t>A</w:t>
      </w:r>
      <w:r>
        <w:rPr>
          <w:color w:val="000000"/>
        </w:rPr>
        <w:t xml:space="preserve"> </w:t>
      </w:r>
      <w:r w:rsidRPr="007D129C">
        <w:rPr>
          <w:color w:val="000000"/>
        </w:rPr>
        <w:t xml:space="preserve">party </w:t>
      </w:r>
      <w:r w:rsidR="003F0432">
        <w:rPr>
          <w:color w:val="000000"/>
        </w:rPr>
        <w:t>is not liable for any delay or failure to perform</w:t>
      </w:r>
      <w:r w:rsidRPr="007D129C">
        <w:rPr>
          <w:color w:val="000000"/>
        </w:rPr>
        <w:t xml:space="preserve"> its obligations</w:t>
      </w:r>
      <w:r w:rsidR="003F0432">
        <w:rPr>
          <w:color w:val="000000"/>
        </w:rPr>
        <w:t xml:space="preserve"> under the FWC</w:t>
      </w:r>
      <w:r w:rsidRPr="007D129C">
        <w:rPr>
          <w:color w:val="000000"/>
        </w:rPr>
        <w:t xml:space="preserve"> if </w:t>
      </w:r>
      <w:r w:rsidR="003F0432">
        <w:rPr>
          <w:color w:val="000000"/>
        </w:rPr>
        <w:t xml:space="preserve">that delay or failure is a </w:t>
      </w:r>
      <w:r w:rsidR="003F0432" w:rsidRPr="008F4A4A">
        <w:rPr>
          <w:color w:val="000000"/>
        </w:rPr>
        <w:t>result</w:t>
      </w:r>
      <w:r w:rsidR="003F0432">
        <w:rPr>
          <w:color w:val="000000"/>
        </w:rPr>
        <w:t xml:space="preserve"> of </w:t>
      </w:r>
      <w:r w:rsidRPr="0061151D">
        <w:rPr>
          <w:i/>
          <w:color w:val="000000"/>
        </w:rPr>
        <w:t>force majeure</w:t>
      </w:r>
      <w:r w:rsidRPr="007D129C">
        <w:rPr>
          <w:color w:val="000000"/>
        </w:rPr>
        <w:t xml:space="preserve">. </w:t>
      </w:r>
      <w:r w:rsidR="003F0432">
        <w:rPr>
          <w:color w:val="000000"/>
        </w:rPr>
        <w:t>If</w:t>
      </w:r>
      <w:r w:rsidRPr="007D129C">
        <w:rPr>
          <w:color w:val="000000"/>
        </w:rPr>
        <w:t xml:space="preserve"> the </w:t>
      </w:r>
      <w:r>
        <w:rPr>
          <w:color w:val="000000"/>
        </w:rPr>
        <w:t>c</w:t>
      </w:r>
      <w:r w:rsidRPr="007D129C">
        <w:rPr>
          <w:color w:val="000000"/>
        </w:rPr>
        <w:t xml:space="preserve">ontractor is unable to </w:t>
      </w:r>
      <w:r>
        <w:rPr>
          <w:color w:val="000000"/>
        </w:rPr>
        <w:t>fulfil its</w:t>
      </w:r>
      <w:r w:rsidRPr="007D129C">
        <w:rPr>
          <w:color w:val="000000"/>
        </w:rPr>
        <w:t xml:space="preserve"> contractual obligations owing to </w:t>
      </w:r>
      <w:r w:rsidRPr="0061151D">
        <w:rPr>
          <w:i/>
          <w:color w:val="000000"/>
        </w:rPr>
        <w:t>force majeure</w:t>
      </w:r>
      <w:r w:rsidRPr="007D129C">
        <w:rPr>
          <w:color w:val="000000"/>
        </w:rPr>
        <w:t>,</w:t>
      </w:r>
      <w:r>
        <w:rPr>
          <w:color w:val="000000"/>
        </w:rPr>
        <w:t xml:space="preserve"> it</w:t>
      </w:r>
      <w:r w:rsidRPr="007D129C">
        <w:rPr>
          <w:color w:val="000000"/>
        </w:rPr>
        <w:t xml:space="preserve"> </w:t>
      </w:r>
      <w:r w:rsidR="003F0432">
        <w:rPr>
          <w:color w:val="000000"/>
        </w:rPr>
        <w:t>has</w:t>
      </w:r>
      <w:r w:rsidRPr="007D129C">
        <w:rPr>
          <w:color w:val="000000"/>
        </w:rPr>
        <w:t xml:space="preserve"> the right to remuneration </w:t>
      </w:r>
      <w:r w:rsidRPr="003928D0">
        <w:rPr>
          <w:color w:val="000000"/>
        </w:rPr>
        <w:t xml:space="preserve">only for the </w:t>
      </w:r>
      <w:r w:rsidR="003F0432" w:rsidRPr="00ED5BCA">
        <w:rPr>
          <w:color w:val="000000"/>
        </w:rPr>
        <w:t>supplies</w:t>
      </w:r>
      <w:r w:rsidRPr="008334A4">
        <w:rPr>
          <w:color w:val="000000"/>
        </w:rPr>
        <w:t xml:space="preserve"> actually </w:t>
      </w:r>
      <w:r w:rsidR="004949ED" w:rsidRPr="008708BD">
        <w:rPr>
          <w:color w:val="000000"/>
        </w:rPr>
        <w:t>delivered</w:t>
      </w:r>
      <w:r w:rsidR="007C716B">
        <w:rPr>
          <w:color w:val="000000"/>
        </w:rPr>
        <w:t xml:space="preserve"> and which obtain a certificate of conformity</w:t>
      </w:r>
      <w:r w:rsidRPr="001F252B">
        <w:rPr>
          <w:color w:val="000000"/>
        </w:rPr>
        <w:t>.</w:t>
      </w:r>
    </w:p>
    <w:p w14:paraId="77FFEB79" w14:textId="77777777" w:rsidR="00CB5F69" w:rsidRPr="007D129C" w:rsidRDefault="00CB5F69" w:rsidP="00CB5F69">
      <w:pPr>
        <w:ind w:left="851" w:hanging="851"/>
      </w:pPr>
      <w:r w:rsidRPr="0061151D">
        <w:rPr>
          <w:b/>
        </w:rPr>
        <w:t>II.1</w:t>
      </w:r>
      <w:r w:rsidR="007E0566" w:rsidRPr="0061151D">
        <w:rPr>
          <w:b/>
        </w:rPr>
        <w:t>3</w:t>
      </w:r>
      <w:r w:rsidRPr="0061151D">
        <w:rPr>
          <w:b/>
        </w:rPr>
        <w:t>.</w:t>
      </w:r>
      <w:r w:rsidR="00461464" w:rsidRPr="0061151D">
        <w:rPr>
          <w:b/>
        </w:rPr>
        <w:t>3</w:t>
      </w:r>
      <w:r w:rsidRPr="0061151D">
        <w:tab/>
      </w:r>
      <w:r w:rsidRPr="0061151D">
        <w:rPr>
          <w:color w:val="000000"/>
        </w:rPr>
        <w:t xml:space="preserve">The parties </w:t>
      </w:r>
      <w:r w:rsidR="003F0432" w:rsidRPr="0061151D">
        <w:rPr>
          <w:color w:val="000000"/>
        </w:rPr>
        <w:t>must</w:t>
      </w:r>
      <w:r w:rsidRPr="0061151D">
        <w:rPr>
          <w:color w:val="000000"/>
        </w:rPr>
        <w:t xml:space="preserve"> take all necessary measures to limit any damage due to </w:t>
      </w:r>
      <w:r w:rsidRPr="0061151D">
        <w:rPr>
          <w:i/>
          <w:color w:val="000000"/>
        </w:rPr>
        <w:t>force majeure</w:t>
      </w:r>
      <w:r w:rsidRPr="007D129C">
        <w:rPr>
          <w:color w:val="000000"/>
        </w:rPr>
        <w:t>.</w:t>
      </w:r>
    </w:p>
    <w:p w14:paraId="77FFEB7A" w14:textId="77777777" w:rsidR="000929A5" w:rsidRPr="0061151D" w:rsidRDefault="000929A5" w:rsidP="003928D0">
      <w:pPr>
        <w:pStyle w:val="Heading2"/>
      </w:pPr>
      <w:bookmarkStart w:id="191" w:name="_Toc14253464"/>
      <w:bookmarkStart w:id="192" w:name="_Toc40643260"/>
      <w:r w:rsidRPr="0061151D">
        <w:t>L</w:t>
      </w:r>
      <w:r w:rsidR="00FE29C5" w:rsidRPr="0061151D">
        <w:t>iquidated damages</w:t>
      </w:r>
      <w:bookmarkEnd w:id="191"/>
      <w:bookmarkEnd w:id="192"/>
    </w:p>
    <w:p w14:paraId="77FFEB7B" w14:textId="77777777" w:rsidR="00162D96" w:rsidRPr="00162D96" w:rsidRDefault="00162D96" w:rsidP="0061151D">
      <w:pPr>
        <w:pStyle w:val="Heading3"/>
        <w:rPr>
          <w:rFonts w:ascii="Times New Roman Bold" w:hAnsi="Times New Roman Bold"/>
          <w:bCs/>
          <w:szCs w:val="24"/>
        </w:rPr>
      </w:pPr>
      <w:bookmarkStart w:id="193" w:name="_Toc14253465"/>
      <w:bookmarkStart w:id="194" w:name="_Toc40643261"/>
      <w:r w:rsidRPr="0061151D">
        <w:t>Delay</w:t>
      </w:r>
      <w:r w:rsidRPr="00162D96">
        <w:rPr>
          <w:rFonts w:ascii="Times New Roman Bold" w:hAnsi="Times New Roman Bold"/>
          <w:bCs/>
          <w:szCs w:val="26"/>
        </w:rPr>
        <w:t xml:space="preserve"> in delivery</w:t>
      </w:r>
      <w:bookmarkEnd w:id="193"/>
      <w:bookmarkEnd w:id="194"/>
    </w:p>
    <w:p w14:paraId="77FFEB7C" w14:textId="77777777" w:rsidR="00162D96" w:rsidRPr="00162D96" w:rsidRDefault="00162D96" w:rsidP="00FC062F">
      <w:pPr>
        <w:pStyle w:val="StyleJustified"/>
      </w:pPr>
      <w:r w:rsidRPr="00162D96">
        <w:t xml:space="preserve">If the contractor fails to perform its contractual obligations within the applicable time limits set out in this FWC, the contracting authority may claim liquidated damages for each day of delay using the following formula: </w:t>
      </w:r>
    </w:p>
    <w:p w14:paraId="77FFEB7D" w14:textId="77777777" w:rsidR="00162D96" w:rsidRPr="00162D96" w:rsidRDefault="00162D96" w:rsidP="00162D96">
      <w:pPr>
        <w:ind w:firstLine="11"/>
        <w:rPr>
          <w:szCs w:val="24"/>
          <w:lang w:eastAsia="en-GB"/>
        </w:rPr>
      </w:pPr>
      <w:r w:rsidRPr="00162D96">
        <w:rPr>
          <w:szCs w:val="24"/>
        </w:rPr>
        <w:t>0.3 x</w:t>
      </w:r>
      <w:r w:rsidRPr="00162D96">
        <w:rPr>
          <w:i/>
          <w:szCs w:val="24"/>
        </w:rPr>
        <w:t xml:space="preserve"> </w:t>
      </w:r>
      <w:r w:rsidRPr="00162D96">
        <w:rPr>
          <w:szCs w:val="24"/>
        </w:rPr>
        <w:t>(</w:t>
      </w:r>
      <w:r w:rsidRPr="00162D96">
        <w:rPr>
          <w:i/>
          <w:iCs/>
          <w:szCs w:val="24"/>
          <w:lang w:eastAsia="en-GB"/>
        </w:rPr>
        <w:t>V/d</w:t>
      </w:r>
      <w:r w:rsidRPr="00162D96">
        <w:rPr>
          <w:iCs/>
          <w:szCs w:val="24"/>
          <w:lang w:eastAsia="en-GB"/>
        </w:rPr>
        <w:t>)</w:t>
      </w:r>
      <w:r w:rsidRPr="00162D96">
        <w:rPr>
          <w:szCs w:val="24"/>
          <w:lang w:eastAsia="en-GB"/>
        </w:rPr>
        <w:t xml:space="preserve"> </w:t>
      </w:r>
    </w:p>
    <w:p w14:paraId="77FFEB7E" w14:textId="77777777" w:rsidR="00162D96" w:rsidRPr="00162D96" w:rsidRDefault="00162D96" w:rsidP="00162D96">
      <w:pPr>
        <w:ind w:firstLine="11"/>
        <w:rPr>
          <w:szCs w:val="24"/>
          <w:lang w:eastAsia="en-GB"/>
        </w:rPr>
      </w:pPr>
      <w:r w:rsidRPr="00162D96">
        <w:rPr>
          <w:szCs w:val="24"/>
          <w:lang w:eastAsia="en-GB"/>
        </w:rPr>
        <w:t xml:space="preserve">where: </w:t>
      </w:r>
    </w:p>
    <w:p w14:paraId="77FFEB7F" w14:textId="77777777" w:rsidR="00162D96" w:rsidRPr="00162D96" w:rsidRDefault="00162D96" w:rsidP="00162D96">
      <w:pPr>
        <w:ind w:firstLine="11"/>
        <w:rPr>
          <w:szCs w:val="24"/>
          <w:lang w:eastAsia="en-GB"/>
        </w:rPr>
      </w:pPr>
      <w:r w:rsidRPr="00162D96">
        <w:rPr>
          <w:i/>
          <w:iCs/>
          <w:szCs w:val="24"/>
          <w:lang w:eastAsia="en-GB"/>
        </w:rPr>
        <w:t>V</w:t>
      </w:r>
      <w:r w:rsidRPr="00162D96">
        <w:rPr>
          <w:szCs w:val="24"/>
          <w:lang w:eastAsia="en-GB"/>
        </w:rPr>
        <w:t xml:space="preserve"> is the </w:t>
      </w:r>
      <w:r w:rsidRPr="00162D96">
        <w:t xml:space="preserve">price of the relevant purchase or </w:t>
      </w:r>
      <w:r w:rsidR="000576C7">
        <w:t>supply</w:t>
      </w:r>
      <w:r w:rsidRPr="00162D96">
        <w:rPr>
          <w:szCs w:val="24"/>
          <w:lang w:eastAsia="en-GB"/>
        </w:rPr>
        <w:t>;</w:t>
      </w:r>
    </w:p>
    <w:p w14:paraId="77FFEB80" w14:textId="77777777" w:rsidR="00162D96" w:rsidRPr="00162D96" w:rsidRDefault="00162D96" w:rsidP="00162D96">
      <w:pPr>
        <w:ind w:firstLine="11"/>
        <w:rPr>
          <w:szCs w:val="24"/>
          <w:lang w:eastAsia="en-GB"/>
        </w:rPr>
      </w:pPr>
      <w:r w:rsidRPr="00162D96">
        <w:rPr>
          <w:i/>
          <w:iCs/>
          <w:szCs w:val="24"/>
          <w:lang w:eastAsia="en-GB"/>
        </w:rPr>
        <w:t>d</w:t>
      </w:r>
      <w:r w:rsidRPr="00162D96">
        <w:rPr>
          <w:szCs w:val="24"/>
          <w:lang w:eastAsia="en-GB"/>
        </w:rPr>
        <w:t xml:space="preserve"> is the duration specified in the relevant specific contract for delivery of the </w:t>
      </w:r>
      <w:r w:rsidRPr="00162D96">
        <w:t xml:space="preserve">relevant purchase or </w:t>
      </w:r>
      <w:r w:rsidR="000576C7">
        <w:t xml:space="preserve">supply </w:t>
      </w:r>
      <w:r w:rsidRPr="00162D96">
        <w:t>or, failing that, the period between the date specified in Article I.4.2 and the date of delivery or performance specified in the</w:t>
      </w:r>
      <w:r w:rsidRPr="00162D96">
        <w:rPr>
          <w:szCs w:val="24"/>
          <w:lang w:eastAsia="en-GB"/>
        </w:rPr>
        <w:t xml:space="preserve"> relevant specific contract, expressed in days.</w:t>
      </w:r>
    </w:p>
    <w:p w14:paraId="77FFEB81" w14:textId="77777777" w:rsidR="00162D96" w:rsidRPr="00162D96" w:rsidRDefault="00162D96" w:rsidP="00162D96">
      <w:pPr>
        <w:ind w:firstLine="11"/>
        <w:rPr>
          <w:szCs w:val="24"/>
          <w:lang w:eastAsia="en-GB"/>
        </w:rPr>
      </w:pPr>
      <w:r w:rsidRPr="00162D96">
        <w:rPr>
          <w:szCs w:val="24"/>
          <w:lang w:eastAsia="en-GB"/>
        </w:rPr>
        <w:t>Liquidated damages may be imposed together with a reduction in price under the conditions laid down in Article II.1</w:t>
      </w:r>
      <w:r w:rsidR="00635567">
        <w:rPr>
          <w:szCs w:val="24"/>
          <w:lang w:eastAsia="en-GB"/>
        </w:rPr>
        <w:t>5</w:t>
      </w:r>
      <w:r w:rsidRPr="00162D96">
        <w:rPr>
          <w:szCs w:val="24"/>
          <w:lang w:eastAsia="en-GB"/>
        </w:rPr>
        <w:t>.</w:t>
      </w:r>
    </w:p>
    <w:p w14:paraId="77FFEB82" w14:textId="77777777" w:rsidR="00162D96" w:rsidRPr="00162D96" w:rsidRDefault="00162D96" w:rsidP="0061151D">
      <w:pPr>
        <w:pStyle w:val="Heading3"/>
      </w:pPr>
      <w:bookmarkStart w:id="195" w:name="_Toc14253466"/>
      <w:bookmarkStart w:id="196" w:name="_Toc40643262"/>
      <w:r w:rsidRPr="00162D96">
        <w:lastRenderedPageBreak/>
        <w:t>Procedure</w:t>
      </w:r>
      <w:bookmarkEnd w:id="195"/>
      <w:bookmarkEnd w:id="196"/>
    </w:p>
    <w:p w14:paraId="77FFEB83" w14:textId="77777777" w:rsidR="00162D96" w:rsidRPr="00162D96" w:rsidRDefault="00162D96" w:rsidP="00FC062F">
      <w:pPr>
        <w:pStyle w:val="StyleJustified"/>
        <w:rPr>
          <w:lang w:eastAsia="en-GB"/>
        </w:rPr>
      </w:pPr>
      <w:r w:rsidRPr="00162D96">
        <w:rPr>
          <w:lang w:eastAsia="en-GB"/>
        </w:rPr>
        <w:t xml:space="preserve">The contracting authority must </w:t>
      </w:r>
      <w:r w:rsidRPr="00162D96">
        <w:rPr>
          <w:i/>
          <w:lang w:eastAsia="en-GB"/>
        </w:rPr>
        <w:t>formally notify</w:t>
      </w:r>
      <w:r w:rsidRPr="00162D96">
        <w:rPr>
          <w:lang w:eastAsia="en-GB"/>
        </w:rPr>
        <w:t xml:space="preserve"> the contractor of its intention to apply liquidated damages and the corresponding calculated amount. </w:t>
      </w:r>
    </w:p>
    <w:p w14:paraId="77FFEB84" w14:textId="77777777" w:rsidR="00162D96" w:rsidRPr="00162D96" w:rsidRDefault="00162D96" w:rsidP="00FC062F">
      <w:pPr>
        <w:pStyle w:val="StyleJustified"/>
        <w:rPr>
          <w:lang w:eastAsia="en-GB"/>
        </w:rPr>
      </w:pPr>
      <w:r w:rsidRPr="00162D96">
        <w:rPr>
          <w:lang w:eastAsia="en-GB"/>
        </w:rPr>
        <w:t xml:space="preserve">The contractor </w:t>
      </w:r>
      <w:r w:rsidRPr="00162D96">
        <w:t xml:space="preserve">has 30 days following the date of receipt to </w:t>
      </w:r>
      <w:r w:rsidRPr="00162D96">
        <w:rPr>
          <w:lang w:eastAsia="en-GB"/>
        </w:rPr>
        <w:t xml:space="preserve">submit observations. Failing that, the decision becomes enforceable the day after the time limit for submitting observations has elapsed. </w:t>
      </w:r>
    </w:p>
    <w:p w14:paraId="77FFEB85" w14:textId="77777777" w:rsidR="00162D96" w:rsidRPr="00162D96" w:rsidRDefault="00162D96" w:rsidP="00FC062F">
      <w:pPr>
        <w:pStyle w:val="StyleJustified"/>
        <w:rPr>
          <w:lang w:eastAsia="en-GB"/>
        </w:rPr>
      </w:pPr>
      <w:r w:rsidRPr="00162D96">
        <w:rPr>
          <w:lang w:eastAsia="en-GB"/>
        </w:rPr>
        <w:t xml:space="preserve">If the contractor submits observations, the contracting authority, taking into account the relevant observations, must </w:t>
      </w:r>
      <w:r w:rsidRPr="00162D96">
        <w:rPr>
          <w:i/>
          <w:lang w:eastAsia="en-GB"/>
        </w:rPr>
        <w:t>notify</w:t>
      </w:r>
      <w:r w:rsidRPr="00162D96">
        <w:rPr>
          <w:lang w:eastAsia="en-GB"/>
        </w:rPr>
        <w:t xml:space="preserve"> the contractor: </w:t>
      </w:r>
    </w:p>
    <w:p w14:paraId="77FFEB86" w14:textId="77777777" w:rsidR="00162D96" w:rsidRPr="00162D96" w:rsidRDefault="00162D96" w:rsidP="00FC062F">
      <w:pPr>
        <w:pStyle w:val="StyleJustified"/>
        <w:rPr>
          <w:lang w:eastAsia="en-GB"/>
        </w:rPr>
      </w:pPr>
      <w:r w:rsidRPr="00162D96">
        <w:rPr>
          <w:lang w:eastAsia="en-GB"/>
        </w:rPr>
        <w:t xml:space="preserve">(a) of the withdrawal of its intention to apply liquidated damages; or </w:t>
      </w:r>
    </w:p>
    <w:p w14:paraId="77FFEB87" w14:textId="77777777" w:rsidR="00162D96" w:rsidRPr="00162D96" w:rsidRDefault="00162D96" w:rsidP="00FC062F">
      <w:pPr>
        <w:pStyle w:val="StyleJustified"/>
        <w:rPr>
          <w:lang w:eastAsia="en-GB"/>
        </w:rPr>
      </w:pPr>
      <w:r w:rsidRPr="00162D96">
        <w:rPr>
          <w:lang w:eastAsia="en-GB"/>
        </w:rPr>
        <w:t xml:space="preserve">(b) of its final decision to apply liquidated damages and the corresponding amount. </w:t>
      </w:r>
    </w:p>
    <w:p w14:paraId="77FFEB88" w14:textId="77777777" w:rsidR="00162D96" w:rsidRPr="00162D96" w:rsidRDefault="00162D96" w:rsidP="0061151D">
      <w:pPr>
        <w:pStyle w:val="Heading3"/>
      </w:pPr>
      <w:bookmarkStart w:id="197" w:name="_Toc14253467"/>
      <w:bookmarkStart w:id="198" w:name="_Toc40643263"/>
      <w:r w:rsidRPr="00162D96">
        <w:t>Nature of liquidated damages</w:t>
      </w:r>
      <w:bookmarkEnd w:id="197"/>
      <w:bookmarkEnd w:id="198"/>
    </w:p>
    <w:p w14:paraId="77FFEB89" w14:textId="77777777" w:rsidR="00162D96" w:rsidRPr="00162D96" w:rsidRDefault="00162D96" w:rsidP="00FC062F">
      <w:pPr>
        <w:pStyle w:val="StyleJustified"/>
      </w:pPr>
      <w:r w:rsidRPr="00162D96">
        <w:rPr>
          <w:szCs w:val="24"/>
        </w:rPr>
        <w:t>The</w:t>
      </w:r>
      <w:r w:rsidRPr="00162D96">
        <w:t xml:space="preserve"> parties expressly acknowledge and agree that any amount payable under this Article is not a penalty and represents a reasonable estimate of fair compensation for the damage incurred due to failure to provide the </w:t>
      </w:r>
      <w:r w:rsidR="00156623">
        <w:t>supplies</w:t>
      </w:r>
      <w:r w:rsidRPr="00162D96">
        <w:t xml:space="preserve"> within the applicable time limits set out in this FWC.</w:t>
      </w:r>
    </w:p>
    <w:p w14:paraId="77FFEB8A" w14:textId="77777777" w:rsidR="00162D96" w:rsidRPr="00162D96" w:rsidRDefault="00162D96" w:rsidP="0061151D">
      <w:pPr>
        <w:pStyle w:val="Heading3"/>
      </w:pPr>
      <w:bookmarkStart w:id="199" w:name="_Toc14253468"/>
      <w:bookmarkStart w:id="200" w:name="_Toc40643264"/>
      <w:r w:rsidRPr="00162D96">
        <w:t>Claims and liability</w:t>
      </w:r>
      <w:bookmarkEnd w:id="199"/>
      <w:bookmarkEnd w:id="200"/>
    </w:p>
    <w:p w14:paraId="77FFEB8B" w14:textId="77777777" w:rsidR="00162D96" w:rsidRPr="00162D96" w:rsidRDefault="00162D96" w:rsidP="00FC062F">
      <w:pPr>
        <w:pStyle w:val="StyleJustified"/>
      </w:pPr>
      <w:r w:rsidRPr="00162D96">
        <w:t>Any claim for liquidated damages does not affect the contractor’s actual or potential liability or the contracting authority’s rights under Article II.1</w:t>
      </w:r>
      <w:r w:rsidR="00635567">
        <w:t>7</w:t>
      </w:r>
      <w:r w:rsidRPr="00162D96">
        <w:t>.</w:t>
      </w:r>
    </w:p>
    <w:p w14:paraId="77FFEB8C" w14:textId="77777777" w:rsidR="00162D96" w:rsidRPr="00162D96" w:rsidRDefault="00162D96" w:rsidP="0061151D">
      <w:pPr>
        <w:pStyle w:val="Heading2"/>
        <w:rPr>
          <w:lang w:eastAsia="en-US"/>
        </w:rPr>
      </w:pPr>
      <w:bookmarkStart w:id="201" w:name="_Toc433279978"/>
      <w:bookmarkStart w:id="202" w:name="_Toc14253469"/>
      <w:bookmarkStart w:id="203" w:name="_Toc40643265"/>
      <w:r w:rsidRPr="00162D96">
        <w:rPr>
          <w:lang w:eastAsia="en-US"/>
        </w:rPr>
        <w:t>Reduction in price</w:t>
      </w:r>
      <w:bookmarkEnd w:id="201"/>
      <w:bookmarkEnd w:id="202"/>
      <w:bookmarkEnd w:id="203"/>
    </w:p>
    <w:p w14:paraId="77FFEB8D" w14:textId="77777777" w:rsidR="00162D96" w:rsidRPr="00162D96" w:rsidRDefault="00162D96" w:rsidP="0061151D">
      <w:pPr>
        <w:pStyle w:val="Heading3"/>
      </w:pPr>
      <w:bookmarkStart w:id="204" w:name="_Toc14253470"/>
      <w:bookmarkStart w:id="205" w:name="_Toc40643266"/>
      <w:r w:rsidRPr="00162D96">
        <w:t>Quality standards</w:t>
      </w:r>
      <w:bookmarkEnd w:id="204"/>
      <w:bookmarkEnd w:id="205"/>
    </w:p>
    <w:p w14:paraId="77FFEB8E" w14:textId="77777777" w:rsidR="00162D96" w:rsidRPr="00162D96" w:rsidRDefault="00162D96" w:rsidP="00FC062F">
      <w:pPr>
        <w:pStyle w:val="StyleJustified"/>
      </w:pPr>
      <w:r w:rsidRPr="003928D0">
        <w:t xml:space="preserve">If </w:t>
      </w:r>
      <w:r w:rsidR="004917B1" w:rsidRPr="00957E0A">
        <w:t xml:space="preserve">the contractor fails to </w:t>
      </w:r>
      <w:r w:rsidR="00635567" w:rsidRPr="00ED5BCA">
        <w:t>deliver</w:t>
      </w:r>
      <w:r w:rsidR="004917B1" w:rsidRPr="00ED5BCA">
        <w:t xml:space="preserve"> </w:t>
      </w:r>
      <w:r w:rsidRPr="008334A4">
        <w:t>the s</w:t>
      </w:r>
      <w:r w:rsidR="00635567" w:rsidRPr="008334A4">
        <w:t>upply</w:t>
      </w:r>
      <w:r w:rsidRPr="008334A4">
        <w:t xml:space="preserve"> in accordance with the FWC or a specific contract</w:t>
      </w:r>
      <w:r w:rsidRPr="00162D96">
        <w:t xml:space="preserve"> (‘unperformed obligations’) or if it fails to </w:t>
      </w:r>
      <w:r w:rsidR="00635567">
        <w:t>deliver</w:t>
      </w:r>
      <w:r w:rsidRPr="00162D96">
        <w:t xml:space="preserve"> the s</w:t>
      </w:r>
      <w:r w:rsidR="00635567">
        <w:t>upply</w:t>
      </w:r>
      <w:r w:rsidRPr="00162D96">
        <w:t xml:space="preserve"> in accordance with the expected quality levels specified in the tender specifications (‘low quality delivery’), the contracting authority may reduce or recover payments proportionally to the seriousness of the unperformed obligations or low quality delivery. This includes in particular cases where the contracting authority cannot approve a </w:t>
      </w:r>
      <w:r w:rsidR="007C716B">
        <w:t>document o</w:t>
      </w:r>
      <w:r w:rsidR="00A1664F">
        <w:t>r</w:t>
      </w:r>
      <w:r w:rsidR="007C716B">
        <w:t xml:space="preserve"> deliver a certificate of conformity for</w:t>
      </w:r>
      <w:r w:rsidRPr="00162D96">
        <w:t xml:space="preserve"> </w:t>
      </w:r>
      <w:r w:rsidR="000576C7">
        <w:t>supply</w:t>
      </w:r>
      <w:r w:rsidRPr="00162D96">
        <w:t xml:space="preserve"> as defined in Article I.6 after the contractor has submitted the required additional information, correction or new </w:t>
      </w:r>
      <w:r w:rsidR="007C716B">
        <w:t>supply</w:t>
      </w:r>
      <w:r w:rsidRPr="00162D96">
        <w:t xml:space="preserve">. </w:t>
      </w:r>
    </w:p>
    <w:p w14:paraId="77FFEB8F" w14:textId="77777777" w:rsidR="00162D96" w:rsidRPr="00162D96" w:rsidRDefault="00162D96" w:rsidP="00162D96">
      <w:pPr>
        <w:ind w:firstLine="11"/>
      </w:pPr>
      <w:r w:rsidRPr="00162D96">
        <w:rPr>
          <w:szCs w:val="24"/>
          <w:lang w:eastAsia="en-GB"/>
        </w:rPr>
        <w:t>A reduction in price may be imposed together with liquidated damages under the conditions of Article II.1</w:t>
      </w:r>
      <w:r w:rsidR="00635567">
        <w:rPr>
          <w:szCs w:val="24"/>
          <w:lang w:eastAsia="en-GB"/>
        </w:rPr>
        <w:t>4</w:t>
      </w:r>
      <w:r w:rsidRPr="00162D96">
        <w:rPr>
          <w:szCs w:val="24"/>
          <w:lang w:eastAsia="en-GB"/>
        </w:rPr>
        <w:t>.</w:t>
      </w:r>
    </w:p>
    <w:p w14:paraId="77FFEB90" w14:textId="77777777" w:rsidR="00162D96" w:rsidRPr="00162D96" w:rsidRDefault="00162D96" w:rsidP="0061151D">
      <w:pPr>
        <w:pStyle w:val="Heading3"/>
      </w:pPr>
      <w:bookmarkStart w:id="206" w:name="_Toc14253471"/>
      <w:bookmarkStart w:id="207" w:name="_Toc40643267"/>
      <w:r w:rsidRPr="00162D96">
        <w:t>Procedure</w:t>
      </w:r>
      <w:bookmarkEnd w:id="206"/>
      <w:bookmarkEnd w:id="207"/>
    </w:p>
    <w:p w14:paraId="77FFEB91" w14:textId="77777777" w:rsidR="00162D96" w:rsidRPr="00162D96" w:rsidRDefault="00162D96" w:rsidP="00FC062F">
      <w:pPr>
        <w:pStyle w:val="StyleJustified"/>
        <w:rPr>
          <w:lang w:eastAsia="en-GB"/>
        </w:rPr>
      </w:pPr>
      <w:r w:rsidRPr="00162D96">
        <w:rPr>
          <w:lang w:eastAsia="en-GB"/>
        </w:rPr>
        <w:t xml:space="preserve">The contracting authority must </w:t>
      </w:r>
      <w:r w:rsidRPr="00162D96">
        <w:rPr>
          <w:i/>
          <w:lang w:eastAsia="en-GB"/>
        </w:rPr>
        <w:t>formally notify</w:t>
      </w:r>
      <w:r w:rsidRPr="00162D96">
        <w:rPr>
          <w:lang w:eastAsia="en-GB"/>
        </w:rPr>
        <w:t xml:space="preserve"> the contractor of its intention to reduce payment and the corresponding calculated amount. </w:t>
      </w:r>
    </w:p>
    <w:p w14:paraId="77FFEB92" w14:textId="77777777" w:rsidR="00162D96" w:rsidRPr="00162D96" w:rsidRDefault="00162D96" w:rsidP="00FC062F">
      <w:pPr>
        <w:pStyle w:val="StyleJustified"/>
        <w:rPr>
          <w:lang w:eastAsia="en-GB"/>
        </w:rPr>
      </w:pPr>
      <w:r w:rsidRPr="00162D96">
        <w:rPr>
          <w:lang w:eastAsia="en-GB"/>
        </w:rPr>
        <w:t xml:space="preserve">The contractor </w:t>
      </w:r>
      <w:r w:rsidRPr="00162D96">
        <w:t xml:space="preserve">has 30 days following the date of receipt to </w:t>
      </w:r>
      <w:r w:rsidRPr="00162D96">
        <w:rPr>
          <w:lang w:eastAsia="en-GB"/>
        </w:rPr>
        <w:t xml:space="preserve">submit observations. Failing that, the decision becomes enforceable the day after the time limit for submitting observations has elapsed. </w:t>
      </w:r>
    </w:p>
    <w:p w14:paraId="77FFEB93" w14:textId="77777777" w:rsidR="00162D96" w:rsidRPr="00162D96" w:rsidRDefault="00162D96" w:rsidP="00FC062F">
      <w:pPr>
        <w:pStyle w:val="StyleJustified"/>
        <w:rPr>
          <w:lang w:eastAsia="en-GB"/>
        </w:rPr>
      </w:pPr>
      <w:r w:rsidRPr="00162D96">
        <w:rPr>
          <w:lang w:eastAsia="en-GB"/>
        </w:rPr>
        <w:t xml:space="preserve">If the contractor submits observations, the contracting authority, taking into account the relevant observations, must </w:t>
      </w:r>
      <w:r w:rsidRPr="00162D96">
        <w:rPr>
          <w:i/>
          <w:lang w:eastAsia="en-GB"/>
        </w:rPr>
        <w:t>notify</w:t>
      </w:r>
      <w:r w:rsidRPr="00162D96">
        <w:rPr>
          <w:lang w:eastAsia="en-GB"/>
        </w:rPr>
        <w:t xml:space="preserve"> the contractor: </w:t>
      </w:r>
    </w:p>
    <w:p w14:paraId="77FFEB94" w14:textId="77777777" w:rsidR="00162D96" w:rsidRPr="00162D96" w:rsidRDefault="00162D96" w:rsidP="00FC062F">
      <w:pPr>
        <w:pStyle w:val="StyleJustified"/>
        <w:rPr>
          <w:lang w:eastAsia="en-GB"/>
        </w:rPr>
      </w:pPr>
      <w:r w:rsidRPr="00162D96">
        <w:rPr>
          <w:lang w:eastAsia="en-GB"/>
        </w:rPr>
        <w:lastRenderedPageBreak/>
        <w:t xml:space="preserve">(a) of the withdrawal of its intention to reduce payment; or </w:t>
      </w:r>
    </w:p>
    <w:p w14:paraId="77FFEB95" w14:textId="77777777" w:rsidR="00162D96" w:rsidRPr="00162D96" w:rsidRDefault="00162D96" w:rsidP="00FC062F">
      <w:pPr>
        <w:pStyle w:val="StyleJustified"/>
      </w:pPr>
      <w:r w:rsidRPr="00162D96">
        <w:rPr>
          <w:lang w:eastAsia="en-GB"/>
        </w:rPr>
        <w:t xml:space="preserve">(b) of its final decision to reduce payment and the corresponding amount. </w:t>
      </w:r>
    </w:p>
    <w:p w14:paraId="77FFEB96" w14:textId="77777777" w:rsidR="00162D96" w:rsidRPr="00162D96" w:rsidRDefault="00162D96" w:rsidP="0061151D">
      <w:pPr>
        <w:pStyle w:val="Heading3"/>
      </w:pPr>
      <w:bookmarkStart w:id="208" w:name="_Toc14253472"/>
      <w:bookmarkStart w:id="209" w:name="_Toc40643268"/>
      <w:r w:rsidRPr="00162D96">
        <w:t>Claims and liability</w:t>
      </w:r>
      <w:bookmarkEnd w:id="208"/>
      <w:bookmarkEnd w:id="209"/>
    </w:p>
    <w:p w14:paraId="77FFEB97" w14:textId="77777777" w:rsidR="00162D96" w:rsidRPr="00162D96" w:rsidRDefault="00162D96" w:rsidP="00FC062F">
      <w:pPr>
        <w:pStyle w:val="StyleJustified"/>
      </w:pPr>
      <w:r w:rsidRPr="00162D96">
        <w:t>Any reduction in price does not affect the contractor’s actual or potential liability or the contracting authority’s rights under Article II.1</w:t>
      </w:r>
      <w:r w:rsidR="00635567">
        <w:t>7</w:t>
      </w:r>
      <w:r w:rsidRPr="00162D96">
        <w:t>.</w:t>
      </w:r>
    </w:p>
    <w:p w14:paraId="77FFEB98" w14:textId="77777777" w:rsidR="00A253B2" w:rsidRPr="00387B7C" w:rsidRDefault="00A253B2" w:rsidP="0061151D">
      <w:pPr>
        <w:pStyle w:val="Heading2"/>
      </w:pPr>
      <w:bookmarkStart w:id="210" w:name="_Toc437082122"/>
      <w:bookmarkStart w:id="211" w:name="_Toc437082290"/>
      <w:bookmarkStart w:id="212" w:name="_Toc437082458"/>
      <w:bookmarkStart w:id="213" w:name="_Toc437082626"/>
      <w:bookmarkStart w:id="214" w:name="_Toc437082124"/>
      <w:bookmarkStart w:id="215" w:name="_Toc437082292"/>
      <w:bookmarkStart w:id="216" w:name="_Toc437082460"/>
      <w:bookmarkStart w:id="217" w:name="_Toc437082628"/>
      <w:bookmarkStart w:id="218" w:name="_Toc437082125"/>
      <w:bookmarkStart w:id="219" w:name="_Toc437082293"/>
      <w:bookmarkStart w:id="220" w:name="_Toc437082461"/>
      <w:bookmarkStart w:id="221" w:name="_Toc437082629"/>
      <w:bookmarkStart w:id="222" w:name="_Toc437082127"/>
      <w:bookmarkStart w:id="223" w:name="_Toc437082295"/>
      <w:bookmarkStart w:id="224" w:name="_Toc437082463"/>
      <w:bookmarkStart w:id="225" w:name="_Toc437082631"/>
      <w:bookmarkStart w:id="226" w:name="_Toc437082128"/>
      <w:bookmarkStart w:id="227" w:name="_Toc437082296"/>
      <w:bookmarkStart w:id="228" w:name="_Toc437082464"/>
      <w:bookmarkStart w:id="229" w:name="_Toc437082632"/>
      <w:bookmarkStart w:id="230" w:name="_Toc14253473"/>
      <w:bookmarkStart w:id="231" w:name="_Toc4064326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387B7C">
        <w:t>S</w:t>
      </w:r>
      <w:r w:rsidR="00FE29C5" w:rsidRPr="00387B7C">
        <w:t>uspension of</w:t>
      </w:r>
      <w:r w:rsidRPr="00387B7C">
        <w:t xml:space="preserve"> </w:t>
      </w:r>
      <w:r w:rsidR="00FE29C5" w:rsidRPr="00387B7C">
        <w:t xml:space="preserve">the </w:t>
      </w:r>
      <w:r w:rsidR="007C6646">
        <w:t>implementation</w:t>
      </w:r>
      <w:r w:rsidR="00FE29C5" w:rsidRPr="00387B7C">
        <w:t xml:space="preserve"> of the FWC</w:t>
      </w:r>
      <w:bookmarkEnd w:id="230"/>
      <w:bookmarkEnd w:id="231"/>
    </w:p>
    <w:p w14:paraId="77FFEB99" w14:textId="77777777" w:rsidR="00D72C9A" w:rsidRPr="00640594" w:rsidRDefault="00D72C9A" w:rsidP="0061151D">
      <w:pPr>
        <w:pStyle w:val="Heading3"/>
      </w:pPr>
      <w:bookmarkStart w:id="232" w:name="_Toc14253474"/>
      <w:bookmarkStart w:id="233" w:name="_Toc40643270"/>
      <w:r w:rsidRPr="00640594">
        <w:t>Suspension by the contractor</w:t>
      </w:r>
      <w:bookmarkEnd w:id="232"/>
      <w:bookmarkEnd w:id="233"/>
    </w:p>
    <w:p w14:paraId="77FFEB9A" w14:textId="77777777" w:rsidR="007C6646" w:rsidRDefault="007C6646" w:rsidP="00FC062F">
      <w:pPr>
        <w:pStyle w:val="StyleJustified"/>
        <w:rPr>
          <w:lang w:eastAsia="en-GB"/>
        </w:rPr>
      </w:pPr>
      <w:r>
        <w:rPr>
          <w:lang w:eastAsia="en-GB"/>
        </w:rPr>
        <w:t xml:space="preserve">If the contractor is affected by </w:t>
      </w:r>
      <w:r w:rsidRPr="0061151D">
        <w:rPr>
          <w:i/>
          <w:lang w:eastAsia="en-GB"/>
        </w:rPr>
        <w:t>force majeure</w:t>
      </w:r>
      <w:r>
        <w:rPr>
          <w:lang w:eastAsia="en-GB"/>
        </w:rPr>
        <w:t>, it</w:t>
      </w:r>
      <w:r w:rsidR="00D72C9A" w:rsidRPr="0003387A">
        <w:rPr>
          <w:lang w:eastAsia="en-GB"/>
        </w:rPr>
        <w:t xml:space="preserve"> may suspend the </w:t>
      </w:r>
      <w:r w:rsidR="00B0790A">
        <w:rPr>
          <w:lang w:eastAsia="en-GB"/>
        </w:rPr>
        <w:t xml:space="preserve">performance of a </w:t>
      </w:r>
      <w:r>
        <w:rPr>
          <w:lang w:eastAsia="en-GB"/>
        </w:rPr>
        <w:t>specific contract</w:t>
      </w:r>
      <w:r w:rsidR="00D72C9A" w:rsidRPr="0003387A">
        <w:rPr>
          <w:lang w:eastAsia="en-GB"/>
        </w:rPr>
        <w:t>.</w:t>
      </w:r>
    </w:p>
    <w:p w14:paraId="77FFEB9B" w14:textId="77777777" w:rsidR="00D72C9A" w:rsidRPr="0003387A" w:rsidRDefault="00D72C9A" w:rsidP="00FC062F">
      <w:pPr>
        <w:pStyle w:val="StyleJustified"/>
        <w:rPr>
          <w:lang w:eastAsia="en-GB"/>
        </w:rPr>
      </w:pPr>
      <w:r w:rsidRPr="0003387A">
        <w:rPr>
          <w:lang w:eastAsia="en-GB"/>
        </w:rPr>
        <w:t>The co</w:t>
      </w:r>
      <w:r>
        <w:rPr>
          <w:lang w:eastAsia="en-GB"/>
        </w:rPr>
        <w:t>ntrac</w:t>
      </w:r>
      <w:r w:rsidRPr="0003387A">
        <w:rPr>
          <w:lang w:eastAsia="en-GB"/>
        </w:rPr>
        <w:t xml:space="preserve">tor </w:t>
      </w:r>
      <w:r w:rsidR="007C6646">
        <w:rPr>
          <w:lang w:eastAsia="en-GB"/>
        </w:rPr>
        <w:t xml:space="preserve">must immediately </w:t>
      </w:r>
      <w:r w:rsidR="007C6646" w:rsidRPr="0061151D">
        <w:rPr>
          <w:i/>
          <w:lang w:eastAsia="en-GB"/>
        </w:rPr>
        <w:t>notify</w:t>
      </w:r>
      <w:r w:rsidRPr="0003387A">
        <w:rPr>
          <w:lang w:eastAsia="en-GB"/>
        </w:rPr>
        <w:t xml:space="preserve"> the </w:t>
      </w:r>
      <w:r>
        <w:rPr>
          <w:lang w:eastAsia="en-GB"/>
        </w:rPr>
        <w:t xml:space="preserve">contracting authority </w:t>
      </w:r>
      <w:r w:rsidR="007C6646">
        <w:rPr>
          <w:lang w:eastAsia="en-GB"/>
        </w:rPr>
        <w:t>of</w:t>
      </w:r>
      <w:r>
        <w:rPr>
          <w:lang w:eastAsia="en-GB"/>
        </w:rPr>
        <w:t xml:space="preserve"> the suspension</w:t>
      </w:r>
      <w:r w:rsidR="007C6646">
        <w:rPr>
          <w:lang w:eastAsia="en-GB"/>
        </w:rPr>
        <w:t>.</w:t>
      </w:r>
      <w:r>
        <w:rPr>
          <w:lang w:eastAsia="en-GB"/>
        </w:rPr>
        <w:t xml:space="preserve"> </w:t>
      </w:r>
      <w:r w:rsidR="007C6646">
        <w:rPr>
          <w:lang w:eastAsia="en-GB"/>
        </w:rPr>
        <w:t xml:space="preserve">The notification must include a description of the </w:t>
      </w:r>
      <w:r w:rsidR="007C6646" w:rsidRPr="0061151D">
        <w:rPr>
          <w:i/>
          <w:lang w:eastAsia="en-GB"/>
        </w:rPr>
        <w:t>force majeure</w:t>
      </w:r>
      <w:r w:rsidR="007C6646">
        <w:rPr>
          <w:lang w:eastAsia="en-GB"/>
        </w:rPr>
        <w:t xml:space="preserve"> and state when the contractor expects to resume the p</w:t>
      </w:r>
      <w:r w:rsidR="00B0790A">
        <w:rPr>
          <w:lang w:eastAsia="en-GB"/>
        </w:rPr>
        <w:t>erformance of the contract</w:t>
      </w:r>
      <w:r w:rsidRPr="0003387A">
        <w:rPr>
          <w:lang w:eastAsia="en-GB"/>
        </w:rPr>
        <w:t>.</w:t>
      </w:r>
    </w:p>
    <w:p w14:paraId="77FFEB9C" w14:textId="77777777" w:rsidR="00D72C9A" w:rsidRPr="0003387A" w:rsidRDefault="007C6646" w:rsidP="00FC062F">
      <w:pPr>
        <w:pStyle w:val="StyleJustified"/>
        <w:rPr>
          <w:lang w:eastAsia="en-GB"/>
        </w:rPr>
      </w:pPr>
      <w:r>
        <w:rPr>
          <w:lang w:eastAsia="en-GB"/>
        </w:rPr>
        <w:t>T</w:t>
      </w:r>
      <w:r w:rsidR="00D72C9A" w:rsidRPr="0003387A">
        <w:rPr>
          <w:lang w:eastAsia="en-GB"/>
        </w:rPr>
        <w:t>he co</w:t>
      </w:r>
      <w:r w:rsidR="00D72C9A">
        <w:rPr>
          <w:lang w:eastAsia="en-GB"/>
        </w:rPr>
        <w:t>ntrac</w:t>
      </w:r>
      <w:r w:rsidR="00D72C9A" w:rsidRPr="0003387A">
        <w:rPr>
          <w:lang w:eastAsia="en-GB"/>
        </w:rPr>
        <w:t xml:space="preserve">tor </w:t>
      </w:r>
      <w:r>
        <w:rPr>
          <w:lang w:eastAsia="en-GB"/>
        </w:rPr>
        <w:t>must</w:t>
      </w:r>
      <w:r w:rsidR="00D72C9A" w:rsidRPr="0003387A">
        <w:rPr>
          <w:lang w:eastAsia="en-GB"/>
        </w:rPr>
        <w:t xml:space="preserve"> </w:t>
      </w:r>
      <w:r w:rsidRPr="0061151D">
        <w:rPr>
          <w:i/>
          <w:lang w:eastAsia="en-GB"/>
        </w:rPr>
        <w:t>notify</w:t>
      </w:r>
      <w:r w:rsidR="00D72C9A" w:rsidRPr="0003387A">
        <w:rPr>
          <w:lang w:eastAsia="en-GB"/>
        </w:rPr>
        <w:t xml:space="preserve"> the </w:t>
      </w:r>
      <w:r w:rsidR="00D72C9A">
        <w:rPr>
          <w:lang w:eastAsia="en-GB"/>
        </w:rPr>
        <w:t xml:space="preserve">contracting authority </w:t>
      </w:r>
      <w:r>
        <w:rPr>
          <w:lang w:eastAsia="en-GB"/>
        </w:rPr>
        <w:t xml:space="preserve">as soon as it is able to resume </w:t>
      </w:r>
      <w:r w:rsidRPr="0061151D">
        <w:rPr>
          <w:i/>
          <w:lang w:eastAsia="en-GB"/>
        </w:rPr>
        <w:t>performance of the specific contract</w:t>
      </w:r>
      <w:r w:rsidR="00D72C9A">
        <w:rPr>
          <w:lang w:eastAsia="en-GB"/>
        </w:rPr>
        <w:t xml:space="preserve">, unless </w:t>
      </w:r>
      <w:r w:rsidR="00D72C9A" w:rsidRPr="00E52E98">
        <w:rPr>
          <w:lang w:eastAsia="en-GB"/>
        </w:rPr>
        <w:t xml:space="preserve">the contracting authority has already terminated the </w:t>
      </w:r>
      <w:r w:rsidR="00D72C9A">
        <w:rPr>
          <w:lang w:eastAsia="en-GB"/>
        </w:rPr>
        <w:t xml:space="preserve">FWC </w:t>
      </w:r>
      <w:r w:rsidR="00FF7DDC">
        <w:rPr>
          <w:lang w:eastAsia="en-GB"/>
        </w:rPr>
        <w:t xml:space="preserve">or </w:t>
      </w:r>
      <w:r>
        <w:rPr>
          <w:lang w:eastAsia="en-GB"/>
        </w:rPr>
        <w:t>the specific contract</w:t>
      </w:r>
      <w:r w:rsidR="00D72C9A" w:rsidRPr="0003387A">
        <w:rPr>
          <w:lang w:eastAsia="en-GB"/>
        </w:rPr>
        <w:t xml:space="preserve">. </w:t>
      </w:r>
    </w:p>
    <w:p w14:paraId="77FFEB9D" w14:textId="77777777" w:rsidR="00D72C9A" w:rsidRDefault="00D72C9A" w:rsidP="0061151D">
      <w:pPr>
        <w:pStyle w:val="Heading3"/>
      </w:pPr>
      <w:bookmarkStart w:id="234" w:name="_Toc14253475"/>
      <w:bookmarkStart w:id="235" w:name="_Toc40643271"/>
      <w:r>
        <w:t>Suspension by the contracting authority</w:t>
      </w:r>
      <w:bookmarkEnd w:id="234"/>
      <w:bookmarkEnd w:id="235"/>
    </w:p>
    <w:p w14:paraId="77FFEB9E" w14:textId="77777777" w:rsidR="00D72C9A" w:rsidRPr="0003387A" w:rsidRDefault="00D72C9A" w:rsidP="00FC062F">
      <w:pPr>
        <w:pStyle w:val="StyleJustified"/>
        <w:rPr>
          <w:lang w:eastAsia="en-GB"/>
        </w:rPr>
      </w:pPr>
      <w:r w:rsidRPr="0003387A">
        <w:rPr>
          <w:lang w:eastAsia="en-GB"/>
        </w:rPr>
        <w:t xml:space="preserve">The </w:t>
      </w:r>
      <w:r>
        <w:rPr>
          <w:lang w:eastAsia="en-GB"/>
        </w:rPr>
        <w:t xml:space="preserve">contracting authority </w:t>
      </w:r>
      <w:r w:rsidRPr="0003387A">
        <w:rPr>
          <w:lang w:eastAsia="en-GB"/>
        </w:rPr>
        <w:t>may suspend the</w:t>
      </w:r>
      <w:r w:rsidR="007C6646">
        <w:rPr>
          <w:lang w:eastAsia="en-GB"/>
        </w:rPr>
        <w:t xml:space="preserve"> </w:t>
      </w:r>
      <w:r w:rsidR="007C6646" w:rsidRPr="0061151D">
        <w:rPr>
          <w:i/>
          <w:lang w:eastAsia="en-GB"/>
        </w:rPr>
        <w:t>implementation of the FWC</w:t>
      </w:r>
      <w:r w:rsidR="007C6646">
        <w:rPr>
          <w:lang w:eastAsia="en-GB"/>
        </w:rPr>
        <w:t xml:space="preserve"> or</w:t>
      </w:r>
      <w:r w:rsidRPr="0003387A">
        <w:rPr>
          <w:lang w:eastAsia="en-GB"/>
        </w:rPr>
        <w:t xml:space="preserve"> </w:t>
      </w:r>
      <w:r w:rsidRPr="0061151D">
        <w:rPr>
          <w:i/>
          <w:lang w:eastAsia="en-GB"/>
        </w:rPr>
        <w:t xml:space="preserve">performance of </w:t>
      </w:r>
      <w:r w:rsidR="007C6646" w:rsidRPr="0061151D">
        <w:rPr>
          <w:i/>
          <w:lang w:eastAsia="en-GB"/>
        </w:rPr>
        <w:t>a specific contract</w:t>
      </w:r>
      <w:r w:rsidR="007C6646">
        <w:rPr>
          <w:lang w:eastAsia="en-GB"/>
        </w:rPr>
        <w:t xml:space="preserve"> </w:t>
      </w:r>
      <w:r>
        <w:rPr>
          <w:lang w:eastAsia="en-GB"/>
        </w:rPr>
        <w:t xml:space="preserve">or </w:t>
      </w:r>
      <w:r w:rsidRPr="0003387A">
        <w:rPr>
          <w:lang w:eastAsia="en-GB"/>
        </w:rPr>
        <w:t>any part</w:t>
      </w:r>
      <w:r w:rsidR="007C6646">
        <w:rPr>
          <w:lang w:eastAsia="en-GB"/>
        </w:rPr>
        <w:t xml:space="preserve"> of it</w:t>
      </w:r>
      <w:r w:rsidRPr="0003387A">
        <w:rPr>
          <w:lang w:eastAsia="en-GB"/>
        </w:rPr>
        <w:t>:</w:t>
      </w:r>
    </w:p>
    <w:p w14:paraId="77FFEB9F" w14:textId="365F4E61" w:rsidR="00D72C9A" w:rsidRDefault="00D72C9A" w:rsidP="00EE74AB">
      <w:pPr>
        <w:pStyle w:val="StyleJustified"/>
        <w:numPr>
          <w:ilvl w:val="4"/>
          <w:numId w:val="10"/>
        </w:numPr>
        <w:rPr>
          <w:lang w:eastAsia="en-GB"/>
        </w:rPr>
      </w:pPr>
      <w:r w:rsidRPr="0003387A">
        <w:rPr>
          <w:lang w:eastAsia="en-GB"/>
        </w:rPr>
        <w:t xml:space="preserve">if the </w:t>
      </w:r>
      <w:r w:rsidR="007C6646">
        <w:rPr>
          <w:lang w:eastAsia="en-GB"/>
        </w:rPr>
        <w:t xml:space="preserve">procedure for awarding the </w:t>
      </w:r>
      <w:r>
        <w:rPr>
          <w:lang w:eastAsia="en-GB"/>
        </w:rPr>
        <w:t xml:space="preserve">FWC or </w:t>
      </w:r>
      <w:r w:rsidR="007C6646">
        <w:rPr>
          <w:lang w:eastAsia="en-GB"/>
        </w:rPr>
        <w:t>a specific contract</w:t>
      </w:r>
      <w:r w:rsidRPr="0003387A">
        <w:rPr>
          <w:lang w:eastAsia="en-GB"/>
        </w:rPr>
        <w:t xml:space="preserve"> or the </w:t>
      </w:r>
      <w:r w:rsidR="007C6646" w:rsidRPr="0061151D">
        <w:rPr>
          <w:i/>
          <w:lang w:eastAsia="en-GB"/>
        </w:rPr>
        <w:t>implementation</w:t>
      </w:r>
      <w:r w:rsidRPr="0061151D">
        <w:rPr>
          <w:i/>
          <w:lang w:eastAsia="en-GB"/>
        </w:rPr>
        <w:t xml:space="preserve"> of the FWC</w:t>
      </w:r>
      <w:r>
        <w:rPr>
          <w:lang w:eastAsia="en-GB"/>
        </w:rPr>
        <w:t xml:space="preserve"> prove</w:t>
      </w:r>
      <w:r w:rsidR="007C6646">
        <w:rPr>
          <w:lang w:eastAsia="en-GB"/>
        </w:rPr>
        <w:t>s</w:t>
      </w:r>
      <w:r w:rsidRPr="0003387A">
        <w:rPr>
          <w:lang w:eastAsia="en-GB"/>
        </w:rPr>
        <w:t xml:space="preserve"> to have been subject to </w:t>
      </w:r>
      <w:r w:rsidRPr="0061151D">
        <w:rPr>
          <w:i/>
          <w:lang w:eastAsia="en-GB"/>
        </w:rPr>
        <w:t xml:space="preserve">irregularities </w:t>
      </w:r>
      <w:r w:rsidR="00763762">
        <w:rPr>
          <w:i/>
          <w:lang w:eastAsia="en-GB"/>
        </w:rPr>
        <w:t>,</w:t>
      </w:r>
      <w:r w:rsidR="00763762" w:rsidRPr="0061151D">
        <w:rPr>
          <w:i/>
          <w:lang w:eastAsia="en-GB"/>
        </w:rPr>
        <w:t xml:space="preserve"> </w:t>
      </w:r>
      <w:r w:rsidRPr="0061151D">
        <w:rPr>
          <w:i/>
          <w:lang w:eastAsia="en-GB"/>
        </w:rPr>
        <w:t>fraud</w:t>
      </w:r>
      <w:r w:rsidR="00763762">
        <w:rPr>
          <w:i/>
          <w:lang w:eastAsia="en-GB"/>
        </w:rPr>
        <w:t xml:space="preserve"> or breach of obligations</w:t>
      </w:r>
      <w:r w:rsidRPr="0003387A">
        <w:rPr>
          <w:lang w:eastAsia="en-GB"/>
        </w:rPr>
        <w:t xml:space="preserve">; </w:t>
      </w:r>
    </w:p>
    <w:p w14:paraId="77FFEBA0" w14:textId="59F79726" w:rsidR="00D72C9A" w:rsidRDefault="00D72C9A" w:rsidP="00EE74AB">
      <w:pPr>
        <w:pStyle w:val="StyleJustified"/>
        <w:numPr>
          <w:ilvl w:val="4"/>
          <w:numId w:val="10"/>
        </w:numPr>
        <w:rPr>
          <w:lang w:eastAsia="en-GB"/>
        </w:rPr>
      </w:pPr>
      <w:r w:rsidRPr="0003387A">
        <w:rPr>
          <w:lang w:eastAsia="en-GB"/>
        </w:rPr>
        <w:t xml:space="preserve">in order to verify whether </w:t>
      </w:r>
      <w:r w:rsidR="00DD269A">
        <w:rPr>
          <w:lang w:eastAsia="en-GB"/>
        </w:rPr>
        <w:t xml:space="preserve">the </w:t>
      </w:r>
      <w:r w:rsidRPr="0003387A">
        <w:rPr>
          <w:lang w:eastAsia="en-GB"/>
        </w:rPr>
        <w:t>presumed</w:t>
      </w:r>
      <w:r w:rsidR="00763762">
        <w:rPr>
          <w:i/>
          <w:lang w:eastAsia="en-GB"/>
        </w:rPr>
        <w:t xml:space="preserve"> </w:t>
      </w:r>
      <w:r w:rsidRPr="0061151D">
        <w:rPr>
          <w:i/>
          <w:lang w:eastAsia="en-GB"/>
        </w:rPr>
        <w:t>irregularities</w:t>
      </w:r>
      <w:r w:rsidR="00763762">
        <w:rPr>
          <w:i/>
          <w:lang w:eastAsia="en-GB"/>
        </w:rPr>
        <w:t>,</w:t>
      </w:r>
      <w:r w:rsidRPr="0061151D">
        <w:rPr>
          <w:i/>
          <w:lang w:eastAsia="en-GB"/>
        </w:rPr>
        <w:t xml:space="preserve"> fraud</w:t>
      </w:r>
      <w:r w:rsidRPr="0003387A">
        <w:rPr>
          <w:lang w:eastAsia="en-GB"/>
        </w:rPr>
        <w:t xml:space="preserve"> </w:t>
      </w:r>
      <w:r w:rsidR="00763762">
        <w:rPr>
          <w:lang w:eastAsia="en-GB"/>
        </w:rPr>
        <w:t xml:space="preserve">or breach of obligations have </w:t>
      </w:r>
      <w:r w:rsidRPr="0003387A">
        <w:rPr>
          <w:lang w:eastAsia="en-GB"/>
        </w:rPr>
        <w:t xml:space="preserve">actually occurred. </w:t>
      </w:r>
    </w:p>
    <w:p w14:paraId="77FFEBA1" w14:textId="21B0CD8A" w:rsidR="005B3205" w:rsidRPr="005B3205" w:rsidRDefault="005B3205" w:rsidP="00FC062F">
      <w:pPr>
        <w:pStyle w:val="StyleJustified"/>
        <w:rPr>
          <w:lang w:eastAsia="en-GB"/>
        </w:rPr>
      </w:pPr>
      <w:r w:rsidRPr="005B3205">
        <w:rPr>
          <w:lang w:eastAsia="en-GB"/>
        </w:rPr>
        <w:t xml:space="preserve">The contracting authority must </w:t>
      </w:r>
      <w:r w:rsidRPr="0061151D">
        <w:rPr>
          <w:i/>
          <w:lang w:eastAsia="en-GB"/>
        </w:rPr>
        <w:t>formally notify</w:t>
      </w:r>
      <w:r w:rsidRPr="005B3205">
        <w:rPr>
          <w:lang w:eastAsia="en-GB"/>
        </w:rPr>
        <w:t xml:space="preserve"> the contractor of the suspension</w:t>
      </w:r>
      <w:r w:rsidR="00763762">
        <w:rPr>
          <w:lang w:eastAsia="en-GB"/>
        </w:rPr>
        <w:t xml:space="preserve"> and the </w:t>
      </w:r>
      <w:r w:rsidR="00DE14F4">
        <w:rPr>
          <w:lang w:eastAsia="en-GB"/>
        </w:rPr>
        <w:t>r</w:t>
      </w:r>
      <w:r w:rsidR="00763762">
        <w:rPr>
          <w:lang w:eastAsia="en-GB"/>
        </w:rPr>
        <w:t>easons for it</w:t>
      </w:r>
      <w:r w:rsidRPr="005B3205">
        <w:rPr>
          <w:lang w:eastAsia="en-GB"/>
        </w:rPr>
        <w:t xml:space="preserve">. Suspension takes effect on the date of </w:t>
      </w:r>
      <w:r w:rsidRPr="0061151D">
        <w:rPr>
          <w:i/>
          <w:lang w:eastAsia="en-GB"/>
        </w:rPr>
        <w:t>formal notification</w:t>
      </w:r>
      <w:r w:rsidRPr="005B3205">
        <w:rPr>
          <w:lang w:eastAsia="en-GB"/>
        </w:rPr>
        <w:t xml:space="preserve">, or at a later date if the </w:t>
      </w:r>
      <w:r w:rsidRPr="0061151D">
        <w:rPr>
          <w:i/>
          <w:lang w:eastAsia="en-GB"/>
        </w:rPr>
        <w:t>formal notification</w:t>
      </w:r>
      <w:r w:rsidRPr="005B3205">
        <w:rPr>
          <w:lang w:eastAsia="en-GB"/>
        </w:rPr>
        <w:t xml:space="preserve"> so provides. </w:t>
      </w:r>
    </w:p>
    <w:p w14:paraId="77FFEBA2" w14:textId="0A6E702A" w:rsidR="005B3205" w:rsidRPr="005B3205" w:rsidRDefault="005B3205" w:rsidP="00FC062F">
      <w:pPr>
        <w:pStyle w:val="StyleJustified"/>
        <w:rPr>
          <w:lang w:eastAsia="en-GB"/>
        </w:rPr>
      </w:pPr>
      <w:r w:rsidRPr="005B3205">
        <w:rPr>
          <w:lang w:eastAsia="en-GB"/>
        </w:rPr>
        <w:t xml:space="preserve">The contracting authority must </w:t>
      </w:r>
      <w:r w:rsidRPr="0061151D">
        <w:rPr>
          <w:i/>
          <w:lang w:eastAsia="en-GB"/>
        </w:rPr>
        <w:t>notify</w:t>
      </w:r>
      <w:r w:rsidRPr="005B3205">
        <w:rPr>
          <w:lang w:eastAsia="en-GB"/>
        </w:rPr>
        <w:t xml:space="preserve"> the contractor as soon as </w:t>
      </w:r>
      <w:r w:rsidR="00763762">
        <w:rPr>
          <w:lang w:eastAsia="en-GB"/>
        </w:rPr>
        <w:t>the verification is completed</w:t>
      </w:r>
      <w:r w:rsidR="00763762" w:rsidRPr="005B3205">
        <w:rPr>
          <w:lang w:eastAsia="en-GB"/>
        </w:rPr>
        <w:t xml:space="preserve"> </w:t>
      </w:r>
      <w:r w:rsidRPr="005B3205">
        <w:rPr>
          <w:lang w:eastAsia="en-GB"/>
        </w:rPr>
        <w:t>whether:</w:t>
      </w:r>
    </w:p>
    <w:p w14:paraId="77FFEBA3" w14:textId="77777777" w:rsidR="005B3205" w:rsidRPr="005B3205" w:rsidRDefault="005B3205" w:rsidP="00EE74AB">
      <w:pPr>
        <w:pStyle w:val="StyleJustified"/>
        <w:numPr>
          <w:ilvl w:val="0"/>
          <w:numId w:val="20"/>
        </w:numPr>
        <w:rPr>
          <w:lang w:eastAsia="en-GB"/>
        </w:rPr>
      </w:pPr>
      <w:r w:rsidRPr="005B3205">
        <w:rPr>
          <w:lang w:eastAsia="en-GB"/>
        </w:rPr>
        <w:t>it is lifting the suspension; or</w:t>
      </w:r>
    </w:p>
    <w:p w14:paraId="77FFEBA4" w14:textId="77777777" w:rsidR="005B3205" w:rsidRPr="005B3205" w:rsidRDefault="005B3205" w:rsidP="00EE74AB">
      <w:pPr>
        <w:pStyle w:val="StyleJustified"/>
        <w:numPr>
          <w:ilvl w:val="0"/>
          <w:numId w:val="20"/>
        </w:numPr>
        <w:rPr>
          <w:lang w:eastAsia="en-GB"/>
        </w:rPr>
      </w:pPr>
      <w:r w:rsidRPr="005B3205">
        <w:rPr>
          <w:lang w:eastAsia="en-GB"/>
        </w:rPr>
        <w:t xml:space="preserve">it intends to terminate the FWC or a specific contract under </w:t>
      </w:r>
      <w:r w:rsidRPr="0019429A">
        <w:rPr>
          <w:lang w:eastAsia="en-GB"/>
        </w:rPr>
        <w:t>Article II.1</w:t>
      </w:r>
      <w:r w:rsidR="00A33552" w:rsidRPr="0061151D">
        <w:rPr>
          <w:lang w:eastAsia="en-GB"/>
        </w:rPr>
        <w:t>7</w:t>
      </w:r>
      <w:r w:rsidRPr="0019429A">
        <w:rPr>
          <w:lang w:eastAsia="en-GB"/>
        </w:rPr>
        <w:t>.1(f) or (j).</w:t>
      </w:r>
    </w:p>
    <w:p w14:paraId="77FFEBA5" w14:textId="66EFAD3D" w:rsidR="005B3205" w:rsidRDefault="005B3205" w:rsidP="00FC062F">
      <w:pPr>
        <w:pStyle w:val="StyleJustified"/>
        <w:rPr>
          <w:lang w:eastAsia="en-GB"/>
        </w:rPr>
      </w:pPr>
      <w:r w:rsidRPr="005B3205">
        <w:rPr>
          <w:lang w:eastAsia="en-GB"/>
        </w:rPr>
        <w:t>The contractor is not entitled to compensation for suspension of any part of the FWC or a specific contract.</w:t>
      </w:r>
    </w:p>
    <w:p w14:paraId="13D5F6EC" w14:textId="379BA221" w:rsidR="00763762" w:rsidRPr="0003387A" w:rsidRDefault="00763762" w:rsidP="00700322">
      <w:pPr>
        <w:autoSpaceDE w:val="0"/>
        <w:autoSpaceDN w:val="0"/>
        <w:adjustRightInd w:val="0"/>
      </w:pPr>
      <w:r>
        <w:t>The contracting authority may in addition suspend the time allowed for payments in accordance with Article II.20.7.</w:t>
      </w:r>
    </w:p>
    <w:p w14:paraId="77FFEBA6" w14:textId="77777777" w:rsidR="00330713" w:rsidRPr="00387B7C" w:rsidRDefault="00330713" w:rsidP="0061151D">
      <w:pPr>
        <w:pStyle w:val="Heading2"/>
      </w:pPr>
      <w:bookmarkStart w:id="236" w:name="_Toc14253476"/>
      <w:bookmarkStart w:id="237" w:name="_Toc40643272"/>
      <w:r w:rsidRPr="00D72C9A">
        <w:lastRenderedPageBreak/>
        <w:t>T</w:t>
      </w:r>
      <w:r w:rsidR="00D72C9A" w:rsidRPr="00D72C9A">
        <w:t>ermination</w:t>
      </w:r>
      <w:r w:rsidR="00D72C9A" w:rsidRPr="00387B7C">
        <w:t xml:space="preserve"> of the FWC</w:t>
      </w:r>
      <w:bookmarkEnd w:id="236"/>
      <w:bookmarkEnd w:id="237"/>
    </w:p>
    <w:p w14:paraId="77FFEBA7" w14:textId="77777777" w:rsidR="00757B9F" w:rsidRDefault="00757B9F" w:rsidP="0061151D">
      <w:pPr>
        <w:pStyle w:val="Heading3"/>
      </w:pPr>
      <w:bookmarkStart w:id="238" w:name="_Toc14253477"/>
      <w:bookmarkStart w:id="239" w:name="_Toc40643273"/>
      <w:r>
        <w:t>Grounds for termination</w:t>
      </w:r>
      <w:r w:rsidR="005B3205">
        <w:t xml:space="preserve"> by the contracting authority</w:t>
      </w:r>
      <w:bookmarkEnd w:id="238"/>
      <w:bookmarkEnd w:id="239"/>
    </w:p>
    <w:p w14:paraId="77FFEBA8" w14:textId="3EEBB559" w:rsidR="00757B9F" w:rsidRDefault="00757B9F" w:rsidP="00FC062F">
      <w:pPr>
        <w:pStyle w:val="StyleJustified"/>
      </w:pPr>
      <w:r w:rsidRPr="007D129C">
        <w:t xml:space="preserve">The </w:t>
      </w:r>
      <w:r>
        <w:t>contracting authority</w:t>
      </w:r>
      <w:r w:rsidRPr="007D129C">
        <w:t xml:space="preserve"> may terminate the </w:t>
      </w:r>
      <w:r>
        <w:t>FWC or</w:t>
      </w:r>
      <w:r w:rsidRPr="007D129C">
        <w:t xml:space="preserve"> </w:t>
      </w:r>
      <w:r w:rsidR="0050280F">
        <w:t xml:space="preserve">any on-going </w:t>
      </w:r>
      <w:r w:rsidR="005B3205">
        <w:t>specific contract</w:t>
      </w:r>
      <w:r w:rsidRPr="007D129C">
        <w:t xml:space="preserve"> in the following circumstances:</w:t>
      </w:r>
    </w:p>
    <w:p w14:paraId="77FFEBA9" w14:textId="7398EFF8" w:rsidR="005B3205" w:rsidRPr="005B3205" w:rsidRDefault="005B3205" w:rsidP="00EE74AB">
      <w:pPr>
        <w:pStyle w:val="StyleJustified"/>
        <w:numPr>
          <w:ilvl w:val="0"/>
          <w:numId w:val="21"/>
        </w:numPr>
      </w:pPr>
      <w:r w:rsidRPr="005B3205">
        <w:t xml:space="preserve">if provision of the </w:t>
      </w:r>
      <w:r w:rsidR="00156623">
        <w:t>supplies</w:t>
      </w:r>
      <w:r w:rsidRPr="005B3205">
        <w:t xml:space="preserve"> under </w:t>
      </w:r>
      <w:r w:rsidR="0050280F">
        <w:t>an on-going</w:t>
      </w:r>
      <w:r w:rsidRPr="005B3205">
        <w:t xml:space="preserve"> specific contract has not actually started within 15 days of the scheduled date and the contracting authority considers</w:t>
      </w:r>
      <w:r w:rsidR="0050280F">
        <w:t xml:space="preserve"> that</w:t>
      </w:r>
      <w:r w:rsidRPr="005B3205">
        <w:t xml:space="preserve"> the new date proposed, if any,</w:t>
      </w:r>
      <w:r w:rsidR="0050280F">
        <w:t xml:space="preserve"> is</w:t>
      </w:r>
      <w:r w:rsidRPr="005B3205">
        <w:t xml:space="preserve"> unacceptable, taking into account Article II.11.2;</w:t>
      </w:r>
    </w:p>
    <w:p w14:paraId="77FFEBAA" w14:textId="77777777" w:rsidR="005B3205" w:rsidRPr="005B3205" w:rsidRDefault="005B3205" w:rsidP="00EE74AB">
      <w:pPr>
        <w:pStyle w:val="StyleJustified"/>
        <w:numPr>
          <w:ilvl w:val="0"/>
          <w:numId w:val="21"/>
        </w:numPr>
      </w:pPr>
      <w:r w:rsidRPr="005B3205">
        <w:t xml:space="preserve">if the contractor is unable, through its own fault, to obtain any permit or licence required for </w:t>
      </w:r>
      <w:r w:rsidRPr="005B3205">
        <w:rPr>
          <w:i/>
        </w:rPr>
        <w:t>implementation of the FWC</w:t>
      </w:r>
      <w:r w:rsidRPr="005B3205">
        <w:t>;</w:t>
      </w:r>
    </w:p>
    <w:p w14:paraId="77FFEBAB" w14:textId="77777777" w:rsidR="005B3205" w:rsidRPr="005B3205" w:rsidRDefault="005B3205" w:rsidP="00EE74AB">
      <w:pPr>
        <w:pStyle w:val="StyleJustified"/>
        <w:numPr>
          <w:ilvl w:val="0"/>
          <w:numId w:val="21"/>
        </w:numPr>
      </w:pPr>
      <w:r w:rsidRPr="005B3205">
        <w:t xml:space="preserve">if the contractor does not implement the </w:t>
      </w:r>
      <w:r w:rsidRPr="005B3205">
        <w:rPr>
          <w:szCs w:val="24"/>
          <w:lang w:eastAsia="en-GB"/>
        </w:rPr>
        <w:t xml:space="preserve">FWC or perform the specific contract </w:t>
      </w:r>
      <w:r w:rsidRPr="005B3205">
        <w:t xml:space="preserve">in accordance with the tender specifications or </w:t>
      </w:r>
      <w:r w:rsidRPr="005B3205">
        <w:rPr>
          <w:i/>
        </w:rPr>
        <w:t>request for s</w:t>
      </w:r>
      <w:r w:rsidR="008334A4">
        <w:rPr>
          <w:i/>
        </w:rPr>
        <w:t>upplies</w:t>
      </w:r>
      <w:r w:rsidRPr="005B3205">
        <w:t xml:space="preserve"> or is in breach of another substantial contractual obligation or repeatedly refuses to sign specific contracts. Termination of three or more specific contracts in these circumstances also constitutes grounds for termination of the FWC;</w:t>
      </w:r>
    </w:p>
    <w:p w14:paraId="77FFEBAC" w14:textId="4D3AF8BA" w:rsidR="005B3205" w:rsidRPr="005B3205" w:rsidRDefault="005B3205" w:rsidP="00EE74AB">
      <w:pPr>
        <w:pStyle w:val="StyleJustified"/>
        <w:numPr>
          <w:ilvl w:val="0"/>
          <w:numId w:val="21"/>
        </w:numPr>
      </w:pPr>
      <w:r w:rsidRPr="005B3205">
        <w:t xml:space="preserve">if the contractor </w:t>
      </w:r>
      <w:r w:rsidRPr="005B3205">
        <w:rPr>
          <w:color w:val="000000"/>
          <w:szCs w:val="24"/>
        </w:rPr>
        <w:t xml:space="preserve">or any person that assumes unlimited liability for the debts of the contractor </w:t>
      </w:r>
      <w:r w:rsidRPr="005B3205">
        <w:t xml:space="preserve">is in one of the situations provided for in points (a) and (b) of Article </w:t>
      </w:r>
      <w:r w:rsidR="0050280F" w:rsidRPr="005B3205">
        <w:t>1</w:t>
      </w:r>
      <w:r w:rsidR="0050280F">
        <w:t>36</w:t>
      </w:r>
      <w:r w:rsidRPr="005B3205">
        <w:t xml:space="preserve">(1) of the Financial </w:t>
      </w:r>
      <w:r w:rsidRPr="005B3205">
        <w:rPr>
          <w:bCs/>
          <w:szCs w:val="24"/>
        </w:rPr>
        <w:t>Regulation</w:t>
      </w:r>
      <w:r w:rsidRPr="005B3205">
        <w:rPr>
          <w:bCs/>
          <w:szCs w:val="24"/>
          <w:vertAlign w:val="superscript"/>
        </w:rPr>
        <w:footnoteReference w:id="6"/>
      </w:r>
      <w:r w:rsidRPr="005B3205">
        <w:rPr>
          <w:bCs/>
          <w:szCs w:val="24"/>
        </w:rPr>
        <w:t>;</w:t>
      </w:r>
    </w:p>
    <w:p w14:paraId="77FFEBAD" w14:textId="4B2BFCA4" w:rsidR="005B3205" w:rsidRPr="005B3205" w:rsidRDefault="005B3205" w:rsidP="00EE74AB">
      <w:pPr>
        <w:pStyle w:val="StyleJustified"/>
        <w:numPr>
          <w:ilvl w:val="0"/>
          <w:numId w:val="21"/>
        </w:numPr>
      </w:pPr>
      <w:r w:rsidRPr="005B3205">
        <w:t xml:space="preserve">if the contractor or any </w:t>
      </w:r>
      <w:r w:rsidRPr="005B3205">
        <w:rPr>
          <w:i/>
        </w:rPr>
        <w:t>related person</w:t>
      </w:r>
      <w:r w:rsidRPr="005B3205">
        <w:t xml:space="preserve"> is </w:t>
      </w:r>
      <w:r w:rsidR="0050280F">
        <w:t xml:space="preserve">in one </w:t>
      </w:r>
      <w:r w:rsidRPr="005B3205">
        <w:t>of the situations provided for in points (c) to (</w:t>
      </w:r>
      <w:r w:rsidR="0050280F">
        <w:t>h</w:t>
      </w:r>
      <w:r w:rsidRPr="005B3205">
        <w:t xml:space="preserve">) of Article </w:t>
      </w:r>
      <w:r w:rsidR="0050280F" w:rsidRPr="005B3205">
        <w:t>1</w:t>
      </w:r>
      <w:r w:rsidR="0050280F">
        <w:t>3</w:t>
      </w:r>
      <w:r w:rsidR="0050280F" w:rsidRPr="005B3205">
        <w:t>6</w:t>
      </w:r>
      <w:r w:rsidRPr="005B3205">
        <w:t xml:space="preserve">(1) or to Article </w:t>
      </w:r>
      <w:r w:rsidR="0050280F" w:rsidRPr="005B3205">
        <w:t>1</w:t>
      </w:r>
      <w:r w:rsidR="0050280F">
        <w:t>3</w:t>
      </w:r>
      <w:r w:rsidR="0050280F" w:rsidRPr="005B3205">
        <w:t>6</w:t>
      </w:r>
      <w:r w:rsidRPr="005B3205">
        <w:t>(2) of the Financial Regulation.</w:t>
      </w:r>
    </w:p>
    <w:p w14:paraId="77FFEBAE" w14:textId="7DB3EDB4" w:rsidR="005B3205" w:rsidRPr="005B3205" w:rsidRDefault="0050280F" w:rsidP="00EE74AB">
      <w:pPr>
        <w:pStyle w:val="StyleJustified"/>
        <w:numPr>
          <w:ilvl w:val="0"/>
          <w:numId w:val="21"/>
        </w:numPr>
      </w:pPr>
      <w:r>
        <w:t>if</w:t>
      </w:r>
      <w:r w:rsidRPr="007D129C">
        <w:t xml:space="preserve"> </w:t>
      </w:r>
      <w:r>
        <w:t xml:space="preserve">the procedure </w:t>
      </w:r>
      <w:r>
        <w:rPr>
          <w:szCs w:val="24"/>
          <w:lang w:eastAsia="en-GB"/>
        </w:rPr>
        <w:t xml:space="preserve">for </w:t>
      </w:r>
      <w:r w:rsidRPr="0003387A">
        <w:rPr>
          <w:szCs w:val="24"/>
          <w:lang w:eastAsia="en-GB"/>
        </w:rPr>
        <w:t>award</w:t>
      </w:r>
      <w:r>
        <w:rPr>
          <w:szCs w:val="24"/>
          <w:lang w:eastAsia="en-GB"/>
        </w:rPr>
        <w:t xml:space="preserve">ing the FWC </w:t>
      </w:r>
      <w:r w:rsidRPr="00032D7C">
        <w:rPr>
          <w:szCs w:val="24"/>
          <w:lang w:eastAsia="en-GB"/>
        </w:rPr>
        <w:t xml:space="preserve">or the </w:t>
      </w:r>
      <w:r w:rsidRPr="00937BC6">
        <w:rPr>
          <w:i/>
          <w:szCs w:val="24"/>
          <w:lang w:eastAsia="en-GB"/>
        </w:rPr>
        <w:t>implementation of the FWC</w:t>
      </w:r>
      <w:r>
        <w:rPr>
          <w:szCs w:val="24"/>
          <w:lang w:eastAsia="en-GB"/>
        </w:rPr>
        <w:t xml:space="preserve"> prove</w:t>
      </w:r>
      <w:r w:rsidRPr="0003387A">
        <w:rPr>
          <w:szCs w:val="24"/>
          <w:lang w:eastAsia="en-GB"/>
        </w:rPr>
        <w:t xml:space="preserve"> to have been subject to </w:t>
      </w:r>
      <w:r w:rsidRPr="00B37BF1">
        <w:rPr>
          <w:i/>
          <w:szCs w:val="24"/>
          <w:lang w:eastAsia="en-GB"/>
        </w:rPr>
        <w:t>irregularities</w:t>
      </w:r>
      <w:r>
        <w:rPr>
          <w:szCs w:val="24"/>
          <w:lang w:eastAsia="en-GB"/>
        </w:rPr>
        <w:t>,</w:t>
      </w:r>
      <w:r w:rsidRPr="001A127D">
        <w:rPr>
          <w:szCs w:val="24"/>
          <w:lang w:eastAsia="en-GB"/>
        </w:rPr>
        <w:t xml:space="preserve"> </w:t>
      </w:r>
      <w:r w:rsidRPr="00B37BF1">
        <w:rPr>
          <w:i/>
          <w:szCs w:val="24"/>
          <w:lang w:eastAsia="en-GB"/>
        </w:rPr>
        <w:t>fraud</w:t>
      </w:r>
      <w:r>
        <w:rPr>
          <w:i/>
          <w:szCs w:val="24"/>
          <w:lang w:eastAsia="en-GB"/>
        </w:rPr>
        <w:t xml:space="preserve"> </w:t>
      </w:r>
      <w:r>
        <w:rPr>
          <w:szCs w:val="24"/>
          <w:lang w:eastAsia="en-GB"/>
        </w:rPr>
        <w:t xml:space="preserve">or </w:t>
      </w:r>
      <w:r w:rsidRPr="002A6074">
        <w:rPr>
          <w:i/>
          <w:szCs w:val="24"/>
          <w:lang w:eastAsia="en-GB"/>
        </w:rPr>
        <w:t>breach of obligations</w:t>
      </w:r>
      <w:r w:rsidR="005B3205" w:rsidRPr="005B3205">
        <w:t>;</w:t>
      </w:r>
    </w:p>
    <w:p w14:paraId="77FFEBAF" w14:textId="77777777" w:rsidR="005B3205" w:rsidRPr="005B3205" w:rsidRDefault="005B3205" w:rsidP="00EE74AB">
      <w:pPr>
        <w:pStyle w:val="StyleJustified"/>
        <w:numPr>
          <w:ilvl w:val="0"/>
          <w:numId w:val="21"/>
        </w:numPr>
      </w:pPr>
      <w:r w:rsidRPr="005B3205">
        <w:t xml:space="preserve">if the contractor does not comply with applicable obligations under environmental, social and labour law established by Union law, national law, collective agreements or by the international environmental, social and labour law provisions listed in </w:t>
      </w:r>
      <w:r w:rsidRPr="005B3205">
        <w:rPr>
          <w:sz w:val="23"/>
          <w:szCs w:val="23"/>
        </w:rPr>
        <w:t xml:space="preserve">Annex X to Directive 2014/24/EU; </w:t>
      </w:r>
    </w:p>
    <w:p w14:paraId="77FFEBB0" w14:textId="77777777" w:rsidR="005B3205" w:rsidRPr="005B3205" w:rsidRDefault="005B3205" w:rsidP="00EE74AB">
      <w:pPr>
        <w:pStyle w:val="StyleJustified"/>
        <w:numPr>
          <w:ilvl w:val="0"/>
          <w:numId w:val="21"/>
        </w:numPr>
      </w:pPr>
      <w:r w:rsidRPr="005B3205">
        <w:t xml:space="preserve">if the contractor is in a situation that could constitute a </w:t>
      </w:r>
      <w:r w:rsidRPr="005B3205">
        <w:rPr>
          <w:i/>
        </w:rPr>
        <w:t>conflict of interest</w:t>
      </w:r>
      <w:r w:rsidRPr="005B3205">
        <w:t xml:space="preserve"> or a </w:t>
      </w:r>
      <w:r w:rsidRPr="005B3205">
        <w:rPr>
          <w:i/>
        </w:rPr>
        <w:t>professional conflicting interest</w:t>
      </w:r>
      <w:r w:rsidRPr="005B3205">
        <w:t xml:space="preserve"> as referred to in Article II.7; </w:t>
      </w:r>
    </w:p>
    <w:p w14:paraId="77FFEBB1" w14:textId="64275415" w:rsidR="005B3205" w:rsidRPr="005B3205" w:rsidRDefault="005B3205" w:rsidP="00EE74AB">
      <w:pPr>
        <w:pStyle w:val="StyleJustified"/>
        <w:numPr>
          <w:ilvl w:val="0"/>
          <w:numId w:val="21"/>
        </w:numPr>
      </w:pPr>
      <w:r w:rsidRPr="005B3205">
        <w:t xml:space="preserve">if a change to the contractor’s legal, financial, technical, organisational or ownership situation is likely to substantially affect the </w:t>
      </w:r>
      <w:r w:rsidRPr="005B3205">
        <w:rPr>
          <w:i/>
        </w:rPr>
        <w:t>implementation of the FWC</w:t>
      </w:r>
      <w:r w:rsidRPr="005B3205">
        <w:t xml:space="preserve"> or substantially modify the conditions under which the FWC was initially </w:t>
      </w:r>
      <w:r w:rsidRPr="007D6FD3">
        <w:t>awarded</w:t>
      </w:r>
      <w:r w:rsidR="00287091" w:rsidRPr="007D6FD3">
        <w:t xml:space="preserve"> </w:t>
      </w:r>
      <w:r w:rsidR="00287091" w:rsidRPr="00700322">
        <w:rPr>
          <w:lang w:val="en-IE"/>
        </w:rPr>
        <w:t>or a change regarding the exclusion situations listed in Art 136 of Regulation (EU) 2018/1046 that calls into question the decision to award the contract</w:t>
      </w:r>
      <w:r w:rsidRPr="005B3205">
        <w:t>;</w:t>
      </w:r>
    </w:p>
    <w:p w14:paraId="77FFEBB2" w14:textId="77777777" w:rsidR="005B3205" w:rsidRPr="005B3205" w:rsidRDefault="005B3205" w:rsidP="00EE74AB">
      <w:pPr>
        <w:pStyle w:val="StyleJustified"/>
        <w:numPr>
          <w:ilvl w:val="0"/>
          <w:numId w:val="21"/>
        </w:numPr>
      </w:pPr>
      <w:r w:rsidRPr="005B3205">
        <w:t xml:space="preserve">in the event of </w:t>
      </w:r>
      <w:r w:rsidRPr="005B3205">
        <w:rPr>
          <w:i/>
        </w:rPr>
        <w:t>force majeure</w:t>
      </w:r>
      <w:r w:rsidRPr="005B3205">
        <w:rPr>
          <w:color w:val="000000"/>
          <w:lang w:eastAsia="en-GB"/>
        </w:rPr>
        <w:t xml:space="preserve">, where either resuming implementation is impossible or the necessary ensuing amendments to the </w:t>
      </w:r>
      <w:r w:rsidRPr="005B3205">
        <w:rPr>
          <w:lang w:eastAsia="en-GB"/>
        </w:rPr>
        <w:t xml:space="preserve">FWC or a specific contract </w:t>
      </w:r>
      <w:r w:rsidRPr="005B3205">
        <w:rPr>
          <w:color w:val="000000"/>
          <w:lang w:eastAsia="en-GB"/>
        </w:rPr>
        <w:t xml:space="preserve">would </w:t>
      </w:r>
      <w:r w:rsidRPr="005B3205">
        <w:rPr>
          <w:lang w:eastAsia="en-GB"/>
        </w:rPr>
        <w:t xml:space="preserve">mean that </w:t>
      </w:r>
      <w:r w:rsidRPr="005B3205">
        <w:rPr>
          <w:lang w:eastAsia="en-GB"/>
        </w:rPr>
        <w:lastRenderedPageBreak/>
        <w:t>the tender specifications are no longer fulfilled or result in unequal treatment of tenderers or contractors</w:t>
      </w:r>
      <w:r w:rsidRPr="005B3205">
        <w:t>;</w:t>
      </w:r>
    </w:p>
    <w:p w14:paraId="77FFEBB3" w14:textId="77777777" w:rsidR="005B3205" w:rsidRPr="005B3205" w:rsidRDefault="005B3205" w:rsidP="00EE74AB">
      <w:pPr>
        <w:pStyle w:val="StyleJustified"/>
        <w:numPr>
          <w:ilvl w:val="0"/>
          <w:numId w:val="21"/>
        </w:numPr>
      </w:pPr>
      <w:r w:rsidRPr="005B3205">
        <w:t xml:space="preserve">if the needs of the contracting authority change and it no longer requires new </w:t>
      </w:r>
      <w:r w:rsidR="00156623">
        <w:t>supplies</w:t>
      </w:r>
      <w:r w:rsidRPr="005B3205">
        <w:t xml:space="preserve"> under the FWC; in such cases ongoing specific contracts remain unaffected; </w:t>
      </w:r>
    </w:p>
    <w:p w14:paraId="77FFEBB4" w14:textId="4BBAF3C1" w:rsidR="005B3205" w:rsidRDefault="005B3205" w:rsidP="00EE74AB">
      <w:pPr>
        <w:pStyle w:val="StyleJustified"/>
        <w:numPr>
          <w:ilvl w:val="0"/>
          <w:numId w:val="21"/>
        </w:numPr>
      </w:pPr>
      <w:r w:rsidRPr="005B3205">
        <w:t>if the termination of the FWC with one or more of the contractors means that the multiple FWC with reopening of competition no longer has the minimum required level of competition.</w:t>
      </w:r>
    </w:p>
    <w:p w14:paraId="687052B9" w14:textId="77777777" w:rsidR="00AD3FEC" w:rsidRDefault="00AD3FEC" w:rsidP="00EE74AB">
      <w:pPr>
        <w:numPr>
          <w:ilvl w:val="0"/>
          <w:numId w:val="21"/>
        </w:numPr>
      </w:pPr>
      <w:r>
        <w:t>i</w:t>
      </w:r>
      <w:r w:rsidRPr="00AD05E1">
        <w:t xml:space="preserve">f the contractor </w:t>
      </w:r>
      <w:r>
        <w:t xml:space="preserve">is in breach of the data protection obligations resulting from Article II.9.2; </w:t>
      </w:r>
    </w:p>
    <w:p w14:paraId="38226A9C" w14:textId="77777777" w:rsidR="00AD3FEC" w:rsidRDefault="00AD3FEC" w:rsidP="00EE74AB">
      <w:pPr>
        <w:numPr>
          <w:ilvl w:val="0"/>
          <w:numId w:val="21"/>
        </w:numPr>
      </w:pPr>
      <w:r>
        <w:t>if the contractor does not comply with the applicable data protection obligations resulting from Regulation (EU) 2016/679.</w:t>
      </w:r>
    </w:p>
    <w:p w14:paraId="5E2611F9" w14:textId="77777777" w:rsidR="00AD3FEC" w:rsidRDefault="00AD3FEC" w:rsidP="00700322">
      <w:pPr>
        <w:pStyle w:val="StyleJustified"/>
      </w:pPr>
    </w:p>
    <w:p w14:paraId="77FFEBB5" w14:textId="77777777" w:rsidR="005B3205" w:rsidRPr="00957E0A" w:rsidRDefault="005B3205" w:rsidP="0061151D">
      <w:pPr>
        <w:pStyle w:val="Heading3"/>
      </w:pPr>
      <w:bookmarkStart w:id="240" w:name="_Toc14253478"/>
      <w:bookmarkStart w:id="241" w:name="_Toc40643274"/>
      <w:r w:rsidRPr="00957E0A">
        <w:t>Grounds for termination by the contractor</w:t>
      </w:r>
      <w:bookmarkEnd w:id="240"/>
      <w:bookmarkEnd w:id="241"/>
    </w:p>
    <w:p w14:paraId="77FFEBB6" w14:textId="61D28132" w:rsidR="005B3205" w:rsidRPr="005B3205" w:rsidRDefault="005B3205" w:rsidP="00FC062F">
      <w:pPr>
        <w:pStyle w:val="StyleJustified"/>
      </w:pPr>
      <w:r w:rsidRPr="005B3205">
        <w:t>The contractor may terminate the FWC or a</w:t>
      </w:r>
      <w:r w:rsidR="00DF7FC9">
        <w:t>ny on-going</w:t>
      </w:r>
      <w:r w:rsidRPr="005B3205">
        <w:t xml:space="preserve"> contract if </w:t>
      </w:r>
    </w:p>
    <w:p w14:paraId="77FFEBB8" w14:textId="77777777" w:rsidR="005B3205" w:rsidRPr="005B3205" w:rsidRDefault="005B3205" w:rsidP="00700322">
      <w:pPr>
        <w:pStyle w:val="StyleJustified"/>
        <w:ind w:left="284"/>
      </w:pPr>
      <w:r w:rsidRPr="005B3205">
        <w:t>the contracting authority fails to comply with its obligations, in particular the obligation to provide the information needed for the contractor to implement the FWC or to perform a specific contract as provided for in the tender specifications.</w:t>
      </w:r>
    </w:p>
    <w:p w14:paraId="77FFEBB9" w14:textId="77777777" w:rsidR="00E35420" w:rsidRDefault="00E35420" w:rsidP="0061151D">
      <w:pPr>
        <w:pStyle w:val="Heading3"/>
      </w:pPr>
      <w:bookmarkStart w:id="242" w:name="_Toc437082137"/>
      <w:bookmarkStart w:id="243" w:name="_Toc437082305"/>
      <w:bookmarkStart w:id="244" w:name="_Toc437082473"/>
      <w:bookmarkStart w:id="245" w:name="_Toc437082641"/>
      <w:bookmarkStart w:id="246" w:name="_Toc437082138"/>
      <w:bookmarkStart w:id="247" w:name="_Toc437082306"/>
      <w:bookmarkStart w:id="248" w:name="_Toc437082474"/>
      <w:bookmarkStart w:id="249" w:name="_Toc437082642"/>
      <w:bookmarkStart w:id="250" w:name="_Toc437082139"/>
      <w:bookmarkStart w:id="251" w:name="_Toc437082307"/>
      <w:bookmarkStart w:id="252" w:name="_Toc437082475"/>
      <w:bookmarkStart w:id="253" w:name="_Toc437082643"/>
      <w:bookmarkStart w:id="254" w:name="_Toc437082142"/>
      <w:bookmarkStart w:id="255" w:name="_Toc437082310"/>
      <w:bookmarkStart w:id="256" w:name="_Toc437082478"/>
      <w:bookmarkStart w:id="257" w:name="_Toc437082646"/>
      <w:bookmarkStart w:id="258" w:name="_Toc437082143"/>
      <w:bookmarkStart w:id="259" w:name="_Toc437082311"/>
      <w:bookmarkStart w:id="260" w:name="_Toc437082479"/>
      <w:bookmarkStart w:id="261" w:name="_Toc437082647"/>
      <w:bookmarkStart w:id="262" w:name="_Toc437082144"/>
      <w:bookmarkStart w:id="263" w:name="_Toc437082312"/>
      <w:bookmarkStart w:id="264" w:name="_Toc437082480"/>
      <w:bookmarkStart w:id="265" w:name="_Toc437082648"/>
      <w:bookmarkStart w:id="266" w:name="_Toc14253479"/>
      <w:bookmarkStart w:id="267" w:name="_Toc4064327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t>Procedure for termination</w:t>
      </w:r>
      <w:bookmarkEnd w:id="266"/>
      <w:bookmarkEnd w:id="267"/>
    </w:p>
    <w:p w14:paraId="77FFEBBA" w14:textId="77777777" w:rsidR="005B3205" w:rsidRPr="005B3205" w:rsidRDefault="005B3205" w:rsidP="00FC062F">
      <w:pPr>
        <w:pStyle w:val="StyleJustified"/>
        <w:rPr>
          <w:lang w:eastAsia="en-GB"/>
        </w:rPr>
      </w:pPr>
      <w:r w:rsidRPr="005B3205">
        <w:rPr>
          <w:lang w:eastAsia="en-GB"/>
        </w:rPr>
        <w:t xml:space="preserve">A party must </w:t>
      </w:r>
      <w:r w:rsidRPr="0061151D">
        <w:rPr>
          <w:i/>
          <w:lang w:eastAsia="en-GB"/>
        </w:rPr>
        <w:t>formally notify</w:t>
      </w:r>
      <w:r w:rsidRPr="005B3205">
        <w:rPr>
          <w:lang w:eastAsia="en-GB"/>
        </w:rPr>
        <w:t xml:space="preserve"> the other party of its intention to terminate the FWC or a specific contract and the grounds for termination. </w:t>
      </w:r>
    </w:p>
    <w:p w14:paraId="77FFEBBB" w14:textId="22D8B553" w:rsidR="005B3205" w:rsidRPr="005B3205" w:rsidRDefault="005B3205" w:rsidP="00FC062F">
      <w:pPr>
        <w:pStyle w:val="StyleJustified"/>
        <w:rPr>
          <w:lang w:eastAsia="en-GB"/>
        </w:rPr>
      </w:pPr>
      <w:r w:rsidRPr="005B3205">
        <w:rPr>
          <w:lang w:eastAsia="en-GB"/>
        </w:rPr>
        <w:t xml:space="preserve">The other party has 30 days following the date of receipt to submit observations, including the measures it has taken </w:t>
      </w:r>
      <w:r w:rsidR="00DF7FC9">
        <w:rPr>
          <w:lang w:eastAsia="en-GB"/>
        </w:rPr>
        <w:t xml:space="preserve">or will take </w:t>
      </w:r>
      <w:r w:rsidRPr="005B3205">
        <w:rPr>
          <w:lang w:eastAsia="en-GB"/>
        </w:rPr>
        <w:t xml:space="preserve">to continue fulfilling its contractual obligations. Failing that, the decision to terminate becomes enforceable the day after the time limit for submitting observations has elapsed. </w:t>
      </w:r>
    </w:p>
    <w:p w14:paraId="77FFEBBC" w14:textId="77777777" w:rsidR="005B3205" w:rsidRPr="005B3205" w:rsidRDefault="005B3205" w:rsidP="00FC062F">
      <w:pPr>
        <w:pStyle w:val="StyleJustified"/>
        <w:rPr>
          <w:lang w:eastAsia="en-GB"/>
        </w:rPr>
      </w:pPr>
      <w:r w:rsidRPr="005B3205">
        <w:rPr>
          <w:lang w:eastAsia="en-GB"/>
        </w:rPr>
        <w:t xml:space="preserve">If the other party submits observations, the party intending to terminate must </w:t>
      </w:r>
      <w:r w:rsidRPr="0061151D">
        <w:rPr>
          <w:i/>
          <w:lang w:eastAsia="en-GB"/>
        </w:rPr>
        <w:t>formally notify</w:t>
      </w:r>
      <w:r w:rsidRPr="005B3205">
        <w:rPr>
          <w:lang w:eastAsia="en-GB"/>
        </w:rPr>
        <w:t xml:space="preserve"> it either of the withdrawal of its intention to terminate or of its final decision to terminate. </w:t>
      </w:r>
    </w:p>
    <w:p w14:paraId="77FFEBBD" w14:textId="11388C6A" w:rsidR="005B3205" w:rsidRPr="005B3205" w:rsidRDefault="005B3205" w:rsidP="00FC062F">
      <w:pPr>
        <w:pStyle w:val="StyleJustified"/>
        <w:rPr>
          <w:lang w:eastAsia="en-GB"/>
        </w:rPr>
      </w:pPr>
      <w:r w:rsidRPr="005B3205">
        <w:rPr>
          <w:lang w:eastAsia="en-GB"/>
        </w:rPr>
        <w:t xml:space="preserve">In the cases referred to in points (a) to (d), (g) to (i), (k) </w:t>
      </w:r>
      <w:r w:rsidR="00047721">
        <w:rPr>
          <w:lang w:eastAsia="en-GB"/>
        </w:rPr>
        <w:t>to (n)</w:t>
      </w:r>
      <w:r w:rsidRPr="005B3205">
        <w:rPr>
          <w:lang w:eastAsia="en-GB"/>
        </w:rPr>
        <w:t xml:space="preserve"> of Article II.1</w:t>
      </w:r>
      <w:r w:rsidR="00E12236">
        <w:rPr>
          <w:lang w:eastAsia="en-GB"/>
        </w:rPr>
        <w:t>7</w:t>
      </w:r>
      <w:r w:rsidRPr="005B3205">
        <w:rPr>
          <w:lang w:eastAsia="en-GB"/>
        </w:rPr>
        <w:t>.1 and in Article II.1</w:t>
      </w:r>
      <w:r w:rsidR="00E12236">
        <w:rPr>
          <w:lang w:eastAsia="en-GB"/>
        </w:rPr>
        <w:t>7</w:t>
      </w:r>
      <w:r w:rsidRPr="005B3205">
        <w:rPr>
          <w:lang w:eastAsia="en-GB"/>
        </w:rPr>
        <w:t xml:space="preserve">.2, the date on which the termination takes effect must be specified in the </w:t>
      </w:r>
      <w:r w:rsidRPr="0061151D">
        <w:rPr>
          <w:i/>
          <w:lang w:eastAsia="en-GB"/>
        </w:rPr>
        <w:t>formal notification</w:t>
      </w:r>
      <w:r w:rsidRPr="005B3205">
        <w:rPr>
          <w:lang w:eastAsia="en-GB"/>
        </w:rPr>
        <w:t>.</w:t>
      </w:r>
    </w:p>
    <w:p w14:paraId="77FFEBBE" w14:textId="77777777" w:rsidR="005B3205" w:rsidRPr="005B3205" w:rsidRDefault="005B3205" w:rsidP="00FC062F">
      <w:pPr>
        <w:pStyle w:val="StyleJustified"/>
        <w:rPr>
          <w:lang w:eastAsia="en-GB"/>
        </w:rPr>
      </w:pPr>
      <w:r w:rsidRPr="005B3205">
        <w:rPr>
          <w:lang w:eastAsia="en-GB"/>
        </w:rPr>
        <w:t>In the cases referred to in points (e), (f) and (j) of Article II.1</w:t>
      </w:r>
      <w:r w:rsidR="00E12236">
        <w:rPr>
          <w:lang w:eastAsia="en-GB"/>
        </w:rPr>
        <w:t>7</w:t>
      </w:r>
      <w:r w:rsidRPr="005B3205">
        <w:rPr>
          <w:lang w:eastAsia="en-GB"/>
        </w:rPr>
        <w:t xml:space="preserve">.1, the termination takes effect on the day following the date on which the contractor receives </w:t>
      </w:r>
      <w:r w:rsidRPr="0061151D">
        <w:rPr>
          <w:i/>
          <w:lang w:eastAsia="en-GB"/>
        </w:rPr>
        <w:t>notification</w:t>
      </w:r>
      <w:r w:rsidRPr="005B3205">
        <w:rPr>
          <w:lang w:eastAsia="en-GB"/>
        </w:rPr>
        <w:t xml:space="preserve"> of termination. </w:t>
      </w:r>
    </w:p>
    <w:p w14:paraId="77FFEBBF" w14:textId="77777777" w:rsidR="00E35420" w:rsidRDefault="005B3205" w:rsidP="00FC062F">
      <w:pPr>
        <w:pStyle w:val="StyleJustified"/>
      </w:pPr>
      <w:r w:rsidRPr="005B3205">
        <w:rPr>
          <w:lang w:eastAsia="en-GB"/>
        </w:rPr>
        <w:t xml:space="preserve">In addition, at the request of the contracting authority and regardless of the grounds for termination, the contractor must provide all necessary assistance, including information, documents and files, to allow the contracting authority to complete, continue or transfer the </w:t>
      </w:r>
      <w:r w:rsidR="009D3E76">
        <w:rPr>
          <w:lang w:eastAsia="en-GB"/>
        </w:rPr>
        <w:t xml:space="preserve">delivery of the </w:t>
      </w:r>
      <w:r w:rsidRPr="005B3205">
        <w:rPr>
          <w:lang w:eastAsia="en-GB"/>
        </w:rPr>
        <w:t>s</w:t>
      </w:r>
      <w:r w:rsidR="00156623">
        <w:rPr>
          <w:lang w:eastAsia="en-GB"/>
        </w:rPr>
        <w:t>upplies</w:t>
      </w:r>
      <w:r w:rsidRPr="005B3205">
        <w:rPr>
          <w:lang w:eastAsia="en-GB"/>
        </w:rPr>
        <w:t xml:space="preserve"> to a new contractor or internally, without interruption or adverse effect on the quality </w:t>
      </w:r>
      <w:r w:rsidRPr="003928D0">
        <w:rPr>
          <w:lang w:eastAsia="en-GB"/>
        </w:rPr>
        <w:t>or continuity</w:t>
      </w:r>
      <w:r w:rsidRPr="00957E0A">
        <w:rPr>
          <w:lang w:eastAsia="en-GB"/>
        </w:rPr>
        <w:t xml:space="preserve"> of </w:t>
      </w:r>
      <w:r w:rsidR="00D90C9D" w:rsidRPr="00ED5BCA">
        <w:rPr>
          <w:lang w:eastAsia="en-GB"/>
        </w:rPr>
        <w:t xml:space="preserve">delivery of </w:t>
      </w:r>
      <w:r w:rsidRPr="008334A4">
        <w:rPr>
          <w:lang w:eastAsia="en-GB"/>
        </w:rPr>
        <w:t>t</w:t>
      </w:r>
      <w:r w:rsidRPr="00851AD7">
        <w:rPr>
          <w:lang w:eastAsia="en-GB"/>
        </w:rPr>
        <w:t>he s</w:t>
      </w:r>
      <w:r w:rsidR="00156623" w:rsidRPr="008708BD">
        <w:rPr>
          <w:lang w:eastAsia="en-GB"/>
        </w:rPr>
        <w:t>upplies</w:t>
      </w:r>
      <w:r w:rsidRPr="001F252B">
        <w:rPr>
          <w:lang w:eastAsia="en-GB"/>
        </w:rPr>
        <w:t>. The parties may agree to draw up a transition plan</w:t>
      </w:r>
      <w:r w:rsidRPr="005B3205">
        <w:rPr>
          <w:lang w:eastAsia="en-GB"/>
        </w:rPr>
        <w:t xml:space="preserve"> detailing the contractor’s assistance unless such plan is already detailed in other contractual documents or in the tender specifications. The contractor must provide such assistance at no additional cost, except if it can demonstrate that it requires substantial </w:t>
      </w:r>
      <w:r w:rsidRPr="005B3205">
        <w:rPr>
          <w:lang w:eastAsia="en-GB"/>
        </w:rPr>
        <w:lastRenderedPageBreak/>
        <w:t>additional resources or means, in which case it must provide an estimate of the costs involved and the parties will negotiate an arrangement in good faith.</w:t>
      </w:r>
    </w:p>
    <w:p w14:paraId="77FFEBC0" w14:textId="77777777" w:rsidR="00E35420" w:rsidRDefault="00E35420" w:rsidP="0061151D">
      <w:pPr>
        <w:pStyle w:val="Heading3"/>
      </w:pPr>
      <w:bookmarkStart w:id="268" w:name="_Toc14253480"/>
      <w:bookmarkStart w:id="269" w:name="_Toc40643276"/>
      <w:r>
        <w:t>Effects</w:t>
      </w:r>
      <w:r w:rsidRPr="007D129C">
        <w:t xml:space="preserve"> of termination</w:t>
      </w:r>
      <w:bookmarkEnd w:id="268"/>
      <w:bookmarkEnd w:id="269"/>
    </w:p>
    <w:p w14:paraId="77FFEBC1" w14:textId="27F842F4" w:rsidR="005B3205" w:rsidRPr="005B3205" w:rsidRDefault="00DF7FC9" w:rsidP="00FC062F">
      <w:pPr>
        <w:pStyle w:val="StyleJustified"/>
        <w:rPr>
          <w:b/>
        </w:rPr>
      </w:pPr>
      <w:r>
        <w:rPr>
          <w:color w:val="000000"/>
        </w:rPr>
        <w:t xml:space="preserve">The contractor is liable for damage incurred by the contracting authority as a result of the termination of the FWC or a specific contract, including the additional cost of appointing and contracting another contractor to provide or complete the </w:t>
      </w:r>
      <w:r w:rsidR="00934EB4">
        <w:rPr>
          <w:color w:val="000000"/>
        </w:rPr>
        <w:t>supplies</w:t>
      </w:r>
      <w:r>
        <w:rPr>
          <w:color w:val="000000"/>
        </w:rPr>
        <w:t xml:space="preserve">, except if the damage is a result of a termination in accordance with Article </w:t>
      </w:r>
      <w:r w:rsidR="005B3205" w:rsidRPr="005B3205">
        <w:t>II.1</w:t>
      </w:r>
      <w:r w:rsidR="00C14682">
        <w:t>7</w:t>
      </w:r>
      <w:r w:rsidR="005B3205" w:rsidRPr="005B3205">
        <w:t>.1(j), (k) or (l) or in Article II.1</w:t>
      </w:r>
      <w:r w:rsidR="00C14682">
        <w:t>7</w:t>
      </w:r>
      <w:r w:rsidR="005B3205" w:rsidRPr="005B3205">
        <w:t xml:space="preserve">.2. The contracting authority may claim compensation for such damage. </w:t>
      </w:r>
    </w:p>
    <w:p w14:paraId="77FFEBC2" w14:textId="77777777" w:rsidR="005B3205" w:rsidRPr="005B3205" w:rsidRDefault="005B3205" w:rsidP="00FC062F">
      <w:pPr>
        <w:pStyle w:val="StyleJustified"/>
      </w:pPr>
      <w:r w:rsidRPr="005B3205">
        <w:t xml:space="preserve">The contractor is not entitled to compensation for any loss resulting from the termination of the FWC or a specific contract, including loss of anticipated profits, </w:t>
      </w:r>
      <w:r w:rsidRPr="005B3205">
        <w:rPr>
          <w:color w:val="000000"/>
        </w:rPr>
        <w:t>unless the loss was caused by the situation specified in Article II.1</w:t>
      </w:r>
      <w:r w:rsidR="00C14682">
        <w:rPr>
          <w:color w:val="000000"/>
        </w:rPr>
        <w:t>7</w:t>
      </w:r>
      <w:r w:rsidRPr="005B3205">
        <w:rPr>
          <w:color w:val="000000"/>
        </w:rPr>
        <w:t>.2</w:t>
      </w:r>
      <w:r w:rsidRPr="005B3205">
        <w:t xml:space="preserve">. </w:t>
      </w:r>
    </w:p>
    <w:p w14:paraId="77FFEBC3" w14:textId="77777777" w:rsidR="005B3205" w:rsidRPr="005B3205" w:rsidRDefault="005B3205" w:rsidP="00FC062F">
      <w:pPr>
        <w:pStyle w:val="StyleJustified"/>
      </w:pPr>
      <w:r w:rsidRPr="005B3205">
        <w:t xml:space="preserve">The contractor must take all appropriate measures to minimise costs, prevent damage and cancel or reduce its commitments. </w:t>
      </w:r>
    </w:p>
    <w:p w14:paraId="77FFEBC4" w14:textId="77777777" w:rsidR="005B3205" w:rsidRPr="005B3205" w:rsidRDefault="005B3205" w:rsidP="00FC062F">
      <w:pPr>
        <w:pStyle w:val="StyleJustified"/>
        <w:rPr>
          <w:color w:val="000000"/>
        </w:rPr>
      </w:pPr>
      <w:r w:rsidRPr="005B3205">
        <w:t>Within 60 days of the date of termination, the contractor must submit any report</w:t>
      </w:r>
      <w:r w:rsidR="000576C7">
        <w:t xml:space="preserve"> </w:t>
      </w:r>
      <w:r w:rsidRPr="005B3205">
        <w:t>and any invoice required for s</w:t>
      </w:r>
      <w:r w:rsidR="00A05685">
        <w:t>upplies</w:t>
      </w:r>
      <w:r w:rsidRPr="005B3205">
        <w:t xml:space="preserve"> that were provided before the date of termination</w:t>
      </w:r>
      <w:r w:rsidRPr="005B3205">
        <w:rPr>
          <w:color w:val="000000"/>
        </w:rPr>
        <w:t xml:space="preserve">. </w:t>
      </w:r>
    </w:p>
    <w:p w14:paraId="77FFEBC5" w14:textId="472B389A" w:rsidR="005B3205" w:rsidRPr="005B3205" w:rsidRDefault="005B3205" w:rsidP="00FC062F">
      <w:pPr>
        <w:pStyle w:val="StyleJustified"/>
        <w:rPr>
          <w:szCs w:val="24"/>
        </w:rPr>
      </w:pPr>
      <w:r w:rsidRPr="005B3205">
        <w:rPr>
          <w:lang w:eastAsia="en-US"/>
        </w:rPr>
        <w:t xml:space="preserve">In the case of joint tenders, the contracting authority may terminate the </w:t>
      </w:r>
      <w:r w:rsidRPr="005B3205">
        <w:rPr>
          <w:szCs w:val="24"/>
        </w:rPr>
        <w:t xml:space="preserve">FWC or a specific </w:t>
      </w:r>
      <w:r w:rsidRPr="005B3205">
        <w:rPr>
          <w:lang w:eastAsia="en-US"/>
        </w:rPr>
        <w:t>contract with each member of the group separately on the basis of points (d), (e)</w:t>
      </w:r>
      <w:r w:rsidR="00E562FF">
        <w:rPr>
          <w:lang w:eastAsia="en-US"/>
        </w:rPr>
        <w:t>,</w:t>
      </w:r>
      <w:r w:rsidRPr="005B3205">
        <w:rPr>
          <w:lang w:eastAsia="en-US"/>
        </w:rPr>
        <w:t xml:space="preserve"> (g)</w:t>
      </w:r>
      <w:r w:rsidR="00E562FF">
        <w:rPr>
          <w:lang w:eastAsia="en-US"/>
        </w:rPr>
        <w:t>, (m) and (n)</w:t>
      </w:r>
      <w:r w:rsidRPr="005B3205">
        <w:rPr>
          <w:lang w:eastAsia="en-US"/>
        </w:rPr>
        <w:t xml:space="preserve"> of Article II.1</w:t>
      </w:r>
      <w:r w:rsidR="00C14682">
        <w:rPr>
          <w:lang w:eastAsia="en-US"/>
        </w:rPr>
        <w:t>7</w:t>
      </w:r>
      <w:r w:rsidRPr="005B3205">
        <w:rPr>
          <w:lang w:eastAsia="en-US"/>
        </w:rPr>
        <w:t xml:space="preserve">.1, under the conditions set out in </w:t>
      </w:r>
      <w:r w:rsidRPr="0019429A">
        <w:rPr>
          <w:lang w:eastAsia="en-US"/>
        </w:rPr>
        <w:t>Article II.11.2</w:t>
      </w:r>
      <w:r w:rsidR="00E12236">
        <w:rPr>
          <w:lang w:eastAsia="en-US"/>
        </w:rPr>
        <w:t>.</w:t>
      </w:r>
    </w:p>
    <w:p w14:paraId="77FFEBC6" w14:textId="77777777" w:rsidR="0018676A" w:rsidRPr="0018676A" w:rsidRDefault="0018676A" w:rsidP="0061151D">
      <w:pPr>
        <w:pStyle w:val="Heading2"/>
        <w:rPr>
          <w:lang w:eastAsia="en-US"/>
        </w:rPr>
      </w:pPr>
      <w:bookmarkStart w:id="270" w:name="_Toc437082151"/>
      <w:bookmarkStart w:id="271" w:name="_Toc437082319"/>
      <w:bookmarkStart w:id="272" w:name="_Toc437082487"/>
      <w:bookmarkStart w:id="273" w:name="_Toc437082655"/>
      <w:bookmarkStart w:id="274" w:name="_Toc433279981"/>
      <w:bookmarkStart w:id="275" w:name="_Toc14253481"/>
      <w:bookmarkStart w:id="276" w:name="_Toc40643277"/>
      <w:bookmarkEnd w:id="270"/>
      <w:bookmarkEnd w:id="271"/>
      <w:bookmarkEnd w:id="272"/>
      <w:bookmarkEnd w:id="273"/>
      <w:r w:rsidRPr="0018676A">
        <w:rPr>
          <w:lang w:eastAsia="en-US"/>
        </w:rPr>
        <w:t>Invoices, value added tax and e-invoicing</w:t>
      </w:r>
      <w:bookmarkEnd w:id="274"/>
      <w:bookmarkEnd w:id="275"/>
      <w:bookmarkEnd w:id="276"/>
    </w:p>
    <w:p w14:paraId="77FFEBC7" w14:textId="77777777" w:rsidR="0018676A" w:rsidRPr="0018676A" w:rsidRDefault="0018676A" w:rsidP="0061151D">
      <w:pPr>
        <w:pStyle w:val="Heading3"/>
      </w:pPr>
      <w:bookmarkStart w:id="277" w:name="_Toc14253482"/>
      <w:bookmarkStart w:id="278" w:name="_Toc40643278"/>
      <w:r w:rsidRPr="0018676A">
        <w:t>Invoices and value added tax</w:t>
      </w:r>
      <w:bookmarkEnd w:id="277"/>
      <w:bookmarkEnd w:id="278"/>
    </w:p>
    <w:p w14:paraId="77FFEBC8" w14:textId="77777777" w:rsidR="0018676A" w:rsidRPr="0018676A" w:rsidRDefault="0018676A" w:rsidP="00FC062F">
      <w:pPr>
        <w:pStyle w:val="StyleJustified"/>
      </w:pPr>
      <w:r w:rsidRPr="0018676A">
        <w:t xml:space="preserve">Invoices must contain the contractor’s (or leader’s in the case of a joint tender) identification data, the amount, the currency and the date, as well as the FWC reference and reference to the specific contract. </w:t>
      </w:r>
    </w:p>
    <w:p w14:paraId="77FFEBC9" w14:textId="77777777" w:rsidR="0018676A" w:rsidRPr="0018676A" w:rsidRDefault="0018676A" w:rsidP="00FC062F">
      <w:pPr>
        <w:pStyle w:val="StyleJustified"/>
      </w:pPr>
      <w:r w:rsidRPr="0018676A">
        <w:t>Invoices must indicate the place of taxation of the contractor (or leader in the case of a joint tender) for value added tax (VAT) purposes and must specify separately amounts not including VAT and amounts including VAT.</w:t>
      </w:r>
    </w:p>
    <w:p w14:paraId="77FFEBCA" w14:textId="5B14FF90" w:rsidR="0018676A" w:rsidRPr="0018676A" w:rsidRDefault="00D37600" w:rsidP="00FC062F">
      <w:pPr>
        <w:pStyle w:val="StyleJustified"/>
      </w:pPr>
      <w:r>
        <w:t>The contracting authority</w:t>
      </w:r>
      <w:r w:rsidDel="00896FC4">
        <w:t xml:space="preserve"> </w:t>
      </w:r>
      <w:r>
        <w:t>is exempt from all taxes and duties, including VAT, in accordance with Articles 3 and 4 of the Protocol 7 of the Treaty on the Functioning of the European Union on the privileges and immunities of the European Union</w:t>
      </w:r>
      <w:r w:rsidR="0018676A" w:rsidRPr="0018676A">
        <w:t>.</w:t>
      </w:r>
    </w:p>
    <w:p w14:paraId="77FFEBCB" w14:textId="77777777" w:rsidR="0018676A" w:rsidRPr="0018676A" w:rsidRDefault="0018676A" w:rsidP="00FC062F">
      <w:pPr>
        <w:pStyle w:val="StyleJustified"/>
      </w:pPr>
      <w:r w:rsidRPr="0018676A">
        <w:t xml:space="preserve">The contractor (or leader in the case of a joint tender) must complete the necessary formalities with the relevant authorities to ensure that the supplies and services required for </w:t>
      </w:r>
      <w:r w:rsidRPr="0018676A">
        <w:rPr>
          <w:i/>
        </w:rPr>
        <w:t>implementation of the FWC</w:t>
      </w:r>
      <w:r w:rsidRPr="0018676A">
        <w:t xml:space="preserve"> are exempt from taxes and duties, including VAT.</w:t>
      </w:r>
    </w:p>
    <w:p w14:paraId="77FFEBCC" w14:textId="77777777" w:rsidR="0018676A" w:rsidRPr="0018676A" w:rsidRDefault="0018676A" w:rsidP="0061151D">
      <w:pPr>
        <w:pStyle w:val="Heading3"/>
      </w:pPr>
      <w:bookmarkStart w:id="279" w:name="_Toc14253483"/>
      <w:bookmarkStart w:id="280" w:name="_Toc40643279"/>
      <w:r w:rsidRPr="0018676A">
        <w:t>E-invoicing</w:t>
      </w:r>
      <w:bookmarkEnd w:id="279"/>
      <w:bookmarkEnd w:id="280"/>
    </w:p>
    <w:p w14:paraId="77FFEBCD" w14:textId="77777777" w:rsidR="0018676A" w:rsidRPr="0018676A" w:rsidRDefault="0018676A" w:rsidP="00FC062F">
      <w:pPr>
        <w:pStyle w:val="StyleJustified"/>
      </w:pPr>
      <w:r w:rsidRPr="0018676A">
        <w:t xml:space="preserve">If provided for in the special conditions, the contractor (or leader in the case of a joint tender) submits invoices in electronic format if the conditions regarding electronic signature specified by Directive 2006/112/EC on VAT are fulfilled, i.e. using a qualified electronic signature or through electronic data interchange. </w:t>
      </w:r>
    </w:p>
    <w:p w14:paraId="77FFEBCE" w14:textId="77777777" w:rsidR="0018676A" w:rsidRPr="0018676A" w:rsidRDefault="0018676A" w:rsidP="00FC062F">
      <w:pPr>
        <w:pStyle w:val="StyleJustified"/>
        <w:rPr>
          <w:b/>
          <w:szCs w:val="24"/>
        </w:rPr>
      </w:pPr>
      <w:r w:rsidRPr="0018676A">
        <w:t>Reception of invoices by standard format (pdf) or email is not accepted.</w:t>
      </w:r>
    </w:p>
    <w:p w14:paraId="77FFEBCF" w14:textId="77777777" w:rsidR="0018676A" w:rsidRPr="0018676A" w:rsidRDefault="0018676A" w:rsidP="0061151D">
      <w:pPr>
        <w:pStyle w:val="Heading2"/>
        <w:rPr>
          <w:lang w:eastAsia="en-US"/>
        </w:rPr>
      </w:pPr>
      <w:bookmarkStart w:id="281" w:name="_Toc433279982"/>
      <w:bookmarkStart w:id="282" w:name="_Toc14253484"/>
      <w:bookmarkStart w:id="283" w:name="_Toc40643280"/>
      <w:r w:rsidRPr="0018676A">
        <w:rPr>
          <w:lang w:eastAsia="en-US"/>
        </w:rPr>
        <w:lastRenderedPageBreak/>
        <w:t>Price revision</w:t>
      </w:r>
      <w:bookmarkEnd w:id="281"/>
      <w:bookmarkEnd w:id="282"/>
      <w:bookmarkEnd w:id="283"/>
    </w:p>
    <w:p w14:paraId="77FFEBD0" w14:textId="77777777" w:rsidR="0018676A" w:rsidRPr="0018676A" w:rsidRDefault="0018676A" w:rsidP="00FC062F">
      <w:pPr>
        <w:pStyle w:val="StyleJustified"/>
      </w:pPr>
      <w:r w:rsidRPr="0018676A">
        <w:t xml:space="preserve">If a price revision index is provided in Article I.5.2, this Article applies to it. </w:t>
      </w:r>
    </w:p>
    <w:p w14:paraId="77FFEBD1" w14:textId="77777777" w:rsidR="0018676A" w:rsidRPr="0018676A" w:rsidRDefault="0018676A" w:rsidP="00FC062F">
      <w:pPr>
        <w:pStyle w:val="StyleJustified"/>
      </w:pPr>
      <w:r w:rsidRPr="0018676A">
        <w:t>Prices are fixed and not subject to revision during the first year of the FWC.</w:t>
      </w:r>
    </w:p>
    <w:p w14:paraId="77FFEBD2" w14:textId="77777777" w:rsidR="0018676A" w:rsidRPr="0018676A" w:rsidRDefault="0018676A" w:rsidP="00FC062F">
      <w:pPr>
        <w:pStyle w:val="StyleJustified"/>
      </w:pPr>
      <w:r w:rsidRPr="0018676A">
        <w:t>At the beginning of the second and every following year of the FWC, each price may be revised upwards or downwards at the request of one of the parties.</w:t>
      </w:r>
    </w:p>
    <w:p w14:paraId="77FFEBD3" w14:textId="77777777" w:rsidR="0018676A" w:rsidRPr="0018676A" w:rsidRDefault="0018676A" w:rsidP="00FC062F">
      <w:pPr>
        <w:pStyle w:val="StyleJustified"/>
      </w:pPr>
      <w:r w:rsidRPr="0018676A">
        <w:t xml:space="preserve">A party may request a price revision in writing no later than three months before the anniversary date of entry into force of the FWC. The other party must acknowledge the request within 14 days of receipt. </w:t>
      </w:r>
    </w:p>
    <w:p w14:paraId="77FFEBD4" w14:textId="77777777" w:rsidR="0018676A" w:rsidRPr="0018676A" w:rsidRDefault="0018676A" w:rsidP="00FC062F">
      <w:pPr>
        <w:pStyle w:val="StyleJustified"/>
      </w:pPr>
      <w:r w:rsidRPr="0018676A">
        <w:t xml:space="preserve">At the anniversary date, the contracting authority must communicate the final index for the month in which the request was received, or failing that, the last provisional index available for that month. The contractor establishes the new price on this basis and communicates it as soon as possible to the contracting authority for verification. </w:t>
      </w:r>
    </w:p>
    <w:p w14:paraId="77FFEBD5" w14:textId="77777777" w:rsidR="0018676A" w:rsidRPr="0018676A" w:rsidRDefault="0018676A" w:rsidP="00FC062F">
      <w:pPr>
        <w:pStyle w:val="StyleJustified"/>
        <w:rPr>
          <w:snapToGrid w:val="0"/>
          <w:lang w:eastAsia="en-US"/>
        </w:rPr>
      </w:pPr>
      <w:r w:rsidRPr="0018676A">
        <w:t>The contracting authority purchases</w:t>
      </w:r>
      <w:r w:rsidRPr="0018676A">
        <w:rPr>
          <w:snapToGrid w:val="0"/>
          <w:lang w:eastAsia="en-US"/>
        </w:rPr>
        <w:t xml:space="preserve"> on the basis of the prices in force at the date on which the specific contract enters into force. </w:t>
      </w:r>
    </w:p>
    <w:p w14:paraId="77FFEBD6" w14:textId="77777777" w:rsidR="0018676A" w:rsidRDefault="0018676A" w:rsidP="00FC062F">
      <w:pPr>
        <w:pStyle w:val="StyleJustified"/>
      </w:pPr>
      <w:r w:rsidRPr="0018676A">
        <w:t>The price revision is calculated using the following formula:</w:t>
      </w:r>
    </w:p>
    <w:p w14:paraId="77FFEBD7" w14:textId="77777777" w:rsidR="0018676A" w:rsidRPr="0018676A" w:rsidRDefault="0018676A" w:rsidP="0018676A">
      <w:pPr>
        <w:tabs>
          <w:tab w:val="left" w:pos="3544"/>
        </w:tabs>
        <w:ind w:left="1134" w:hanging="1134"/>
      </w:pPr>
      <w:r w:rsidRPr="0018676A">
        <w:tab/>
        <w:t>Ir</w:t>
      </w:r>
    </w:p>
    <w:p w14:paraId="77FFEBD8" w14:textId="77777777" w:rsidR="0018676A" w:rsidRPr="0018676A" w:rsidRDefault="0018676A" w:rsidP="0018676A">
      <w:pPr>
        <w:tabs>
          <w:tab w:val="left" w:pos="3402"/>
        </w:tabs>
        <w:ind w:left="1701" w:hanging="1701"/>
      </w:pPr>
      <w:r w:rsidRPr="0018676A">
        <w:t>Pr = Po x ( — )</w:t>
      </w:r>
    </w:p>
    <w:p w14:paraId="77FFEBD9" w14:textId="77777777" w:rsidR="0018676A" w:rsidRPr="0018676A" w:rsidRDefault="0018676A" w:rsidP="0018676A">
      <w:pPr>
        <w:ind w:left="1134" w:hanging="1134"/>
      </w:pPr>
      <w:r w:rsidRPr="0018676A">
        <w:tab/>
        <w:t>Io</w:t>
      </w:r>
    </w:p>
    <w:p w14:paraId="77FFEBDA" w14:textId="77777777" w:rsidR="0018676A" w:rsidRPr="0018676A" w:rsidRDefault="0018676A" w:rsidP="0018676A">
      <w:pPr>
        <w:tabs>
          <w:tab w:val="left" w:pos="-1440"/>
          <w:tab w:val="left" w:pos="-720"/>
        </w:tabs>
        <w:suppressAutoHyphens/>
        <w:ind w:left="1418" w:hanging="1418"/>
      </w:pPr>
      <w:r w:rsidRPr="0018676A">
        <w:t>where:</w:t>
      </w:r>
      <w:r w:rsidRPr="0018676A">
        <w:tab/>
        <w:t>Pr = revised price;</w:t>
      </w:r>
    </w:p>
    <w:p w14:paraId="77FFEBDB" w14:textId="77777777" w:rsidR="0018676A" w:rsidRPr="0018676A" w:rsidRDefault="0018676A" w:rsidP="0018676A">
      <w:pPr>
        <w:suppressAutoHyphens/>
        <w:ind w:left="1418" w:hanging="1418"/>
      </w:pPr>
      <w:r w:rsidRPr="0018676A">
        <w:tab/>
        <w:t>Po = price in the tender;</w:t>
      </w:r>
    </w:p>
    <w:p w14:paraId="77FFEBDC" w14:textId="77777777" w:rsidR="0018676A" w:rsidRPr="0018676A" w:rsidRDefault="0018676A" w:rsidP="0018676A">
      <w:pPr>
        <w:suppressAutoHyphens/>
        <w:ind w:left="1418" w:hanging="1418"/>
        <w:rPr>
          <w:strike/>
        </w:rPr>
      </w:pPr>
      <w:r w:rsidRPr="0018676A">
        <w:tab/>
        <w:t>Io = index for the month in which the FWC enters into force;</w:t>
      </w:r>
    </w:p>
    <w:p w14:paraId="77FFEBDD" w14:textId="77777777" w:rsidR="0018676A" w:rsidRPr="0018676A" w:rsidRDefault="0018676A" w:rsidP="0018676A">
      <w:pPr>
        <w:suppressAutoHyphens/>
        <w:ind w:left="1418" w:hanging="1418"/>
      </w:pPr>
      <w:r w:rsidRPr="0018676A">
        <w:tab/>
        <w:t>Ir = index for the month in which the request to revise prices is received.</w:t>
      </w:r>
    </w:p>
    <w:p w14:paraId="77FFEBDE" w14:textId="77777777" w:rsidR="001C2F2F" w:rsidRPr="00387B7C" w:rsidRDefault="00770DF8" w:rsidP="0061151D">
      <w:pPr>
        <w:pStyle w:val="Heading2"/>
      </w:pPr>
      <w:bookmarkStart w:id="284" w:name="_Toc437082156"/>
      <w:bookmarkStart w:id="285" w:name="_Toc437082324"/>
      <w:bookmarkStart w:id="286" w:name="_Toc437082492"/>
      <w:bookmarkStart w:id="287" w:name="_Toc437082660"/>
      <w:bookmarkStart w:id="288" w:name="_Toc437082157"/>
      <w:bookmarkStart w:id="289" w:name="_Toc437082325"/>
      <w:bookmarkStart w:id="290" w:name="_Toc437082493"/>
      <w:bookmarkStart w:id="291" w:name="_Toc437082661"/>
      <w:bookmarkStart w:id="292" w:name="_Toc437082159"/>
      <w:bookmarkStart w:id="293" w:name="_Toc437082327"/>
      <w:bookmarkStart w:id="294" w:name="_Toc437082495"/>
      <w:bookmarkStart w:id="295" w:name="_Toc437082663"/>
      <w:bookmarkStart w:id="296" w:name="_Toc14253485"/>
      <w:bookmarkStart w:id="297" w:name="_Toc40643281"/>
      <w:bookmarkEnd w:id="284"/>
      <w:bookmarkEnd w:id="285"/>
      <w:bookmarkEnd w:id="286"/>
      <w:bookmarkEnd w:id="287"/>
      <w:bookmarkEnd w:id="288"/>
      <w:bookmarkEnd w:id="289"/>
      <w:bookmarkEnd w:id="290"/>
      <w:bookmarkEnd w:id="291"/>
      <w:bookmarkEnd w:id="292"/>
      <w:bookmarkEnd w:id="293"/>
      <w:bookmarkEnd w:id="294"/>
      <w:bookmarkEnd w:id="295"/>
      <w:r>
        <w:t>P</w:t>
      </w:r>
      <w:r w:rsidR="001C2F2F">
        <w:t>ayments</w:t>
      </w:r>
      <w:r w:rsidR="0018676A">
        <w:t xml:space="preserve"> and guarantees</w:t>
      </w:r>
      <w:bookmarkEnd w:id="296"/>
      <w:bookmarkEnd w:id="297"/>
    </w:p>
    <w:p w14:paraId="77FFEBDF" w14:textId="77777777" w:rsidR="001C2F2F" w:rsidRPr="007D129C" w:rsidRDefault="001C2F2F" w:rsidP="0061151D">
      <w:pPr>
        <w:pStyle w:val="Heading3"/>
      </w:pPr>
      <w:bookmarkStart w:id="298" w:name="_Toc14253486"/>
      <w:bookmarkStart w:id="299" w:name="_Toc40643282"/>
      <w:r>
        <w:t>Date of payment</w:t>
      </w:r>
      <w:bookmarkEnd w:id="298"/>
      <w:bookmarkEnd w:id="299"/>
    </w:p>
    <w:p w14:paraId="77FFEBE0" w14:textId="5299179D" w:rsidR="001C2F2F" w:rsidRDefault="006A61FE" w:rsidP="00FC062F">
      <w:pPr>
        <w:pStyle w:val="StyleJustified"/>
      </w:pPr>
      <w:r>
        <w:rPr>
          <w:szCs w:val="24"/>
        </w:rPr>
        <w:t>The date of payment is deemed to be the date on which the contracting authority's account is debited</w:t>
      </w:r>
      <w:r w:rsidR="001C2F2F" w:rsidRPr="00F85A11">
        <w:t>.</w:t>
      </w:r>
    </w:p>
    <w:p w14:paraId="77FFEBE1" w14:textId="77777777" w:rsidR="001C2F2F" w:rsidRPr="00251CCA" w:rsidRDefault="001C2F2F" w:rsidP="0061151D">
      <w:pPr>
        <w:pStyle w:val="Heading3"/>
      </w:pPr>
      <w:bookmarkStart w:id="300" w:name="_Toc14253487"/>
      <w:bookmarkStart w:id="301" w:name="_Toc40643283"/>
      <w:r w:rsidRPr="00251CCA">
        <w:t>Currency</w:t>
      </w:r>
      <w:bookmarkEnd w:id="300"/>
      <w:bookmarkEnd w:id="301"/>
    </w:p>
    <w:p w14:paraId="77FFEBE2" w14:textId="354A4FBC" w:rsidR="001C2F2F" w:rsidRDefault="006A61FE" w:rsidP="00FC062F">
      <w:pPr>
        <w:pStyle w:val="StyleJustified"/>
      </w:pPr>
      <w:r w:rsidRPr="00251CCA">
        <w:rPr>
          <w:szCs w:val="24"/>
        </w:rPr>
        <w:t xml:space="preserve">Payments </w:t>
      </w:r>
      <w:r w:rsidRPr="00CA5BE2">
        <w:rPr>
          <w:szCs w:val="24"/>
        </w:rPr>
        <w:t>are</w:t>
      </w:r>
      <w:r w:rsidRPr="00403568">
        <w:rPr>
          <w:szCs w:val="24"/>
        </w:rPr>
        <w:t xml:space="preserve"> </w:t>
      </w:r>
      <w:r>
        <w:rPr>
          <w:szCs w:val="24"/>
        </w:rPr>
        <w:t>made</w:t>
      </w:r>
      <w:r w:rsidRPr="00251CCA">
        <w:rPr>
          <w:szCs w:val="24"/>
        </w:rPr>
        <w:t xml:space="preserve"> in euros</w:t>
      </w:r>
      <w:r>
        <w:rPr>
          <w:szCs w:val="24"/>
        </w:rPr>
        <w:t>, unless another</w:t>
      </w:r>
      <w:r w:rsidRPr="00251CCA">
        <w:rPr>
          <w:szCs w:val="24"/>
        </w:rPr>
        <w:t xml:space="preserve"> currency </w:t>
      </w:r>
      <w:r>
        <w:rPr>
          <w:szCs w:val="24"/>
        </w:rPr>
        <w:t xml:space="preserve">is </w:t>
      </w:r>
      <w:r w:rsidRPr="00251CCA">
        <w:rPr>
          <w:szCs w:val="24"/>
        </w:rPr>
        <w:t>provided</w:t>
      </w:r>
      <w:r>
        <w:rPr>
          <w:szCs w:val="24"/>
        </w:rPr>
        <w:t xml:space="preserve"> for </w:t>
      </w:r>
      <w:r w:rsidR="001C2F2F" w:rsidRPr="00251CCA">
        <w:t xml:space="preserve">in </w:t>
      </w:r>
      <w:r w:rsidR="001C2F2F">
        <w:t>A</w:t>
      </w:r>
      <w:r w:rsidR="001C2F2F" w:rsidRPr="00251CCA">
        <w:t>rticle I.</w:t>
      </w:r>
      <w:r w:rsidR="0018676A">
        <w:t>7</w:t>
      </w:r>
      <w:r w:rsidR="001C2F2F" w:rsidRPr="00251CCA">
        <w:t xml:space="preserve">. </w:t>
      </w:r>
    </w:p>
    <w:p w14:paraId="77FFEBE3" w14:textId="77777777" w:rsidR="0018676A" w:rsidRDefault="0018676A" w:rsidP="0061151D">
      <w:pPr>
        <w:pStyle w:val="Heading3"/>
      </w:pPr>
      <w:bookmarkStart w:id="302" w:name="_Toc14253488"/>
      <w:bookmarkStart w:id="303" w:name="_Toc40643284"/>
      <w:r w:rsidRPr="00251CCA">
        <w:t>C</w:t>
      </w:r>
      <w:r>
        <w:t>onversion</w:t>
      </w:r>
      <w:bookmarkEnd w:id="302"/>
      <w:bookmarkEnd w:id="303"/>
    </w:p>
    <w:p w14:paraId="77FFEBE4" w14:textId="77777777" w:rsidR="0018676A" w:rsidRPr="0018676A" w:rsidRDefault="0018676A" w:rsidP="00FC062F">
      <w:pPr>
        <w:pStyle w:val="StyleJustified"/>
      </w:pPr>
      <w:r w:rsidRPr="0018676A">
        <w:t xml:space="preserve">The contracting authority makes any conversion between the euro and another currency at the daily euro exchange rate published in the Official Journal of the European Union, or failing that, at the monthly accounting exchange rate, as established by the European Commission and published on the website indicated below, applicable on the day when it issues the payment order. </w:t>
      </w:r>
    </w:p>
    <w:p w14:paraId="77FFEBE5" w14:textId="77777777" w:rsidR="0018676A" w:rsidRPr="0018676A" w:rsidRDefault="0018676A" w:rsidP="00FC062F">
      <w:pPr>
        <w:pStyle w:val="StyleJustified"/>
      </w:pPr>
      <w:r w:rsidRPr="0018676A">
        <w:lastRenderedPageBreak/>
        <w:t>The contractor makes any conversion between the euro and another currency at the monthly accounting exchange rate, established by the Commission and published on the website indicated below, applicable on the date of the invoice.</w:t>
      </w:r>
    </w:p>
    <w:p w14:paraId="77FFEBE6" w14:textId="77777777" w:rsidR="0018676A" w:rsidRPr="0018676A" w:rsidRDefault="00BB0042" w:rsidP="00FC062F">
      <w:pPr>
        <w:pStyle w:val="StyleJustified"/>
        <w:rPr>
          <w:szCs w:val="24"/>
        </w:rPr>
      </w:pPr>
      <w:hyperlink r:id="rId20" w:history="1">
        <w:r w:rsidR="0018676A" w:rsidRPr="0018676A">
          <w:rPr>
            <w:color w:val="0000FF"/>
            <w:szCs w:val="24"/>
            <w:u w:val="single"/>
          </w:rPr>
          <w:t>http://ec.europa.eu/budget/contracts_grants/info_contracts/inforeuro/inforeuro_en.cfm</w:t>
        </w:r>
      </w:hyperlink>
      <w:r w:rsidR="0018676A" w:rsidRPr="0018676A">
        <w:rPr>
          <w:szCs w:val="24"/>
        </w:rPr>
        <w:t xml:space="preserve"> </w:t>
      </w:r>
    </w:p>
    <w:p w14:paraId="77FFEBE7" w14:textId="77777777" w:rsidR="001C2F2F" w:rsidRPr="00F721B2" w:rsidRDefault="001C2F2F" w:rsidP="0061151D">
      <w:pPr>
        <w:pStyle w:val="Heading3"/>
      </w:pPr>
      <w:bookmarkStart w:id="304" w:name="_Toc437082164"/>
      <w:bookmarkStart w:id="305" w:name="_Toc437082332"/>
      <w:bookmarkStart w:id="306" w:name="_Toc437082500"/>
      <w:bookmarkStart w:id="307" w:name="_Toc437082668"/>
      <w:bookmarkStart w:id="308" w:name="_Toc14253489"/>
      <w:bookmarkStart w:id="309" w:name="_Toc40643285"/>
      <w:bookmarkEnd w:id="304"/>
      <w:bookmarkEnd w:id="305"/>
      <w:bookmarkEnd w:id="306"/>
      <w:bookmarkEnd w:id="307"/>
      <w:r w:rsidRPr="00F721B2">
        <w:t>Costs of transfer</w:t>
      </w:r>
      <w:bookmarkEnd w:id="308"/>
      <w:bookmarkEnd w:id="309"/>
    </w:p>
    <w:p w14:paraId="77FFEBE8" w14:textId="77777777" w:rsidR="001C2F2F" w:rsidRPr="00251CCA" w:rsidRDefault="001C2F2F" w:rsidP="00FC062F">
      <w:pPr>
        <w:pStyle w:val="StyleJustified"/>
      </w:pPr>
      <w:r>
        <w:t>The c</w:t>
      </w:r>
      <w:r w:rsidRPr="00251CCA">
        <w:t xml:space="preserve">osts of the transfer </w:t>
      </w:r>
      <w:r w:rsidR="0018676A">
        <w:t>are</w:t>
      </w:r>
      <w:r>
        <w:t xml:space="preserve"> </w:t>
      </w:r>
      <w:r w:rsidRPr="00251CCA">
        <w:t xml:space="preserve">borne </w:t>
      </w:r>
      <w:r w:rsidR="0018676A">
        <w:t>as follows</w:t>
      </w:r>
      <w:r w:rsidRPr="00251CCA">
        <w:t>:</w:t>
      </w:r>
    </w:p>
    <w:p w14:paraId="77FFEBE9" w14:textId="77777777" w:rsidR="001C2F2F" w:rsidRDefault="0018676A" w:rsidP="00EE74AB">
      <w:pPr>
        <w:pStyle w:val="StyleJustified"/>
        <w:numPr>
          <w:ilvl w:val="0"/>
          <w:numId w:val="22"/>
        </w:numPr>
      </w:pPr>
      <w:r>
        <w:t xml:space="preserve">the contracting authority bears the </w:t>
      </w:r>
      <w:r w:rsidR="001C2F2F">
        <w:t xml:space="preserve">costs of dispatch charged by </w:t>
      </w:r>
      <w:r>
        <w:t xml:space="preserve">its </w:t>
      </w:r>
      <w:r w:rsidR="001C2F2F">
        <w:t>bank</w:t>
      </w:r>
      <w:r>
        <w:t>;</w:t>
      </w:r>
    </w:p>
    <w:p w14:paraId="77FFEBEA" w14:textId="77777777" w:rsidR="001C2F2F" w:rsidRDefault="0018676A" w:rsidP="00EE74AB">
      <w:pPr>
        <w:pStyle w:val="StyleJustified"/>
        <w:numPr>
          <w:ilvl w:val="0"/>
          <w:numId w:val="22"/>
        </w:numPr>
      </w:pPr>
      <w:r>
        <w:t xml:space="preserve">the contractor bears the </w:t>
      </w:r>
      <w:r w:rsidR="001C2F2F">
        <w:t>cost</w:t>
      </w:r>
      <w:r>
        <w:t>s</w:t>
      </w:r>
      <w:r w:rsidR="001C2F2F">
        <w:t xml:space="preserve"> of receipt charged by </w:t>
      </w:r>
      <w:r>
        <w:t>its</w:t>
      </w:r>
      <w:r w:rsidR="001C2F2F">
        <w:t xml:space="preserve"> bank</w:t>
      </w:r>
      <w:r>
        <w:t>;</w:t>
      </w:r>
    </w:p>
    <w:p w14:paraId="77FFEBEB" w14:textId="77777777" w:rsidR="0018676A" w:rsidRPr="0092592A" w:rsidRDefault="0018676A" w:rsidP="00EE74AB">
      <w:pPr>
        <w:pStyle w:val="StyleJustified"/>
        <w:numPr>
          <w:ilvl w:val="0"/>
          <w:numId w:val="22"/>
        </w:numPr>
      </w:pPr>
      <w:r>
        <w:t xml:space="preserve">the party causing repetition of the </w:t>
      </w:r>
      <w:r w:rsidR="001C2F2F">
        <w:t>transfer</w:t>
      </w:r>
      <w:r>
        <w:t xml:space="preserve"> bears the costs</w:t>
      </w:r>
      <w:r w:rsidR="00D90C9D">
        <w:t xml:space="preserve"> </w:t>
      </w:r>
      <w:r>
        <w:t xml:space="preserve">for repeated </w:t>
      </w:r>
      <w:r w:rsidR="001C2F2F">
        <w:t>transfer.</w:t>
      </w:r>
    </w:p>
    <w:p w14:paraId="77FFEBEC" w14:textId="77777777" w:rsidR="00FE0374" w:rsidRPr="007D129C" w:rsidRDefault="00FE0374" w:rsidP="0061151D">
      <w:pPr>
        <w:pStyle w:val="Heading3"/>
        <w:rPr>
          <w:color w:val="000000"/>
        </w:rPr>
      </w:pPr>
      <w:bookmarkStart w:id="310" w:name="_Toc437082171"/>
      <w:bookmarkStart w:id="311" w:name="_Toc437082339"/>
      <w:bookmarkStart w:id="312" w:name="_Toc437082507"/>
      <w:bookmarkStart w:id="313" w:name="_Toc437082675"/>
      <w:bookmarkStart w:id="314" w:name="_Toc14253490"/>
      <w:bookmarkStart w:id="315" w:name="_Toc40643286"/>
      <w:bookmarkEnd w:id="310"/>
      <w:bookmarkEnd w:id="311"/>
      <w:bookmarkEnd w:id="312"/>
      <w:bookmarkEnd w:id="313"/>
      <w:r w:rsidRPr="007D129C">
        <w:rPr>
          <w:color w:val="000000"/>
        </w:rPr>
        <w:t>Pre-financing</w:t>
      </w:r>
      <w:r w:rsidR="0092592A">
        <w:rPr>
          <w:color w:val="000000"/>
        </w:rPr>
        <w:t>,</w:t>
      </w:r>
      <w:r>
        <w:rPr>
          <w:color w:val="000000"/>
        </w:rPr>
        <w:t xml:space="preserve"> performance </w:t>
      </w:r>
      <w:r w:rsidR="0092592A">
        <w:rPr>
          <w:color w:val="000000"/>
        </w:rPr>
        <w:t xml:space="preserve">and money retention </w:t>
      </w:r>
      <w:r w:rsidRPr="007D129C">
        <w:rPr>
          <w:color w:val="000000"/>
        </w:rPr>
        <w:t>guarantee</w:t>
      </w:r>
      <w:r>
        <w:rPr>
          <w:color w:val="000000"/>
        </w:rPr>
        <w:t>s</w:t>
      </w:r>
      <w:bookmarkEnd w:id="314"/>
      <w:bookmarkEnd w:id="315"/>
    </w:p>
    <w:p w14:paraId="77FFEBED" w14:textId="77777777" w:rsidR="00FE0374" w:rsidRDefault="000A436D" w:rsidP="00FC062F">
      <w:pPr>
        <w:pStyle w:val="StyleJustified"/>
      </w:pPr>
      <w:r>
        <w:t xml:space="preserve">If, as provided for in </w:t>
      </w:r>
      <w:r w:rsidR="00FE0374">
        <w:t>A</w:t>
      </w:r>
      <w:r w:rsidR="00FE0374" w:rsidRPr="007D129C">
        <w:t>rticle I.</w:t>
      </w:r>
      <w:r w:rsidR="00696CC5">
        <w:t>6</w:t>
      </w:r>
      <w:r w:rsidR="00FE0374" w:rsidRPr="007D129C">
        <w:rPr>
          <w:i/>
        </w:rPr>
        <w:t>,</w:t>
      </w:r>
      <w:r w:rsidR="00FE0374" w:rsidRPr="007D129C">
        <w:t xml:space="preserve"> </w:t>
      </w:r>
      <w:r w:rsidR="00FE0374">
        <w:t>a financial guarantee is required for the payment of pre-financing, as performance guarantee</w:t>
      </w:r>
      <w:r>
        <w:t xml:space="preserve"> or </w:t>
      </w:r>
      <w:r w:rsidR="00696CC5">
        <w:t>a</w:t>
      </w:r>
      <w:r>
        <w:t xml:space="preserve">s </w:t>
      </w:r>
      <w:r w:rsidR="002120FD">
        <w:t xml:space="preserve">money </w:t>
      </w:r>
      <w:r>
        <w:t>retention guarantee</w:t>
      </w:r>
      <w:r w:rsidR="00FE0374">
        <w:t xml:space="preserve">, it </w:t>
      </w:r>
      <w:r>
        <w:t>must</w:t>
      </w:r>
      <w:r w:rsidR="00FE0374" w:rsidRPr="007D129C">
        <w:t xml:space="preserve"> </w:t>
      </w:r>
      <w:r w:rsidR="00FE0374">
        <w:t xml:space="preserve">fulfil the following conditions: </w:t>
      </w:r>
    </w:p>
    <w:p w14:paraId="77FFEBEE" w14:textId="77777777" w:rsidR="00FE0374" w:rsidRPr="00316471" w:rsidRDefault="00FE0374" w:rsidP="00EE74AB">
      <w:pPr>
        <w:numPr>
          <w:ilvl w:val="0"/>
          <w:numId w:val="2"/>
        </w:numPr>
        <w:tabs>
          <w:tab w:val="clear" w:pos="700"/>
          <w:tab w:val="num" w:pos="426"/>
        </w:tabs>
        <w:ind w:left="426" w:hanging="426"/>
        <w:rPr>
          <w:color w:val="000000"/>
        </w:rPr>
      </w:pPr>
      <w:r>
        <w:rPr>
          <w:color w:val="000000"/>
        </w:rPr>
        <w:t>t</w:t>
      </w:r>
      <w:r w:rsidRPr="00316471">
        <w:rPr>
          <w:color w:val="000000"/>
        </w:rPr>
        <w:t xml:space="preserve">he financial guarantee is provided by a bank or a financial institution </w:t>
      </w:r>
      <w:r w:rsidR="008334A4">
        <w:rPr>
          <w:color w:val="000000"/>
        </w:rPr>
        <w:t>a</w:t>
      </w:r>
      <w:r w:rsidR="00582EE1">
        <w:rPr>
          <w:color w:val="000000"/>
        </w:rPr>
        <w:t>p</w:t>
      </w:r>
      <w:r w:rsidR="000A436D">
        <w:rPr>
          <w:color w:val="000000"/>
        </w:rPr>
        <w:t xml:space="preserve">proved by the contracting authority </w:t>
      </w:r>
      <w:r w:rsidRPr="00316471">
        <w:rPr>
          <w:color w:val="000000"/>
        </w:rPr>
        <w:t xml:space="preserve">or, at the request of the contractor and </w:t>
      </w:r>
      <w:r w:rsidR="000A436D">
        <w:rPr>
          <w:color w:val="000000"/>
        </w:rPr>
        <w:t xml:space="preserve">with the </w:t>
      </w:r>
      <w:r>
        <w:rPr>
          <w:color w:val="000000"/>
        </w:rPr>
        <w:t>agreement</w:t>
      </w:r>
      <w:r w:rsidRPr="00316471">
        <w:rPr>
          <w:color w:val="000000"/>
        </w:rPr>
        <w:t xml:space="preserve"> </w:t>
      </w:r>
      <w:r w:rsidR="000A436D">
        <w:rPr>
          <w:color w:val="000000"/>
        </w:rPr>
        <w:t>of</w:t>
      </w:r>
      <w:r w:rsidRPr="00316471">
        <w:rPr>
          <w:color w:val="000000"/>
        </w:rPr>
        <w:t xml:space="preserve"> the contracting authority, by a third party;</w:t>
      </w:r>
    </w:p>
    <w:p w14:paraId="77FFEBEF" w14:textId="3AD31C79" w:rsidR="00FE0374" w:rsidRPr="00316471" w:rsidRDefault="006A61FE" w:rsidP="00EE74AB">
      <w:pPr>
        <w:numPr>
          <w:ilvl w:val="0"/>
          <w:numId w:val="2"/>
        </w:numPr>
        <w:tabs>
          <w:tab w:val="clear" w:pos="700"/>
          <w:tab w:val="num" w:pos="426"/>
        </w:tabs>
        <w:ind w:left="426" w:hanging="426"/>
        <w:rPr>
          <w:color w:val="000000"/>
        </w:rPr>
      </w:pPr>
      <w:r>
        <w:t>t</w:t>
      </w:r>
      <w:r w:rsidRPr="00316471">
        <w:t xml:space="preserve">he </w:t>
      </w:r>
      <w:r>
        <w:t xml:space="preserve">guarantee shall have the effect of making the bank or financial institution or the third party provide irrevocable collateral security, or stand as first-call guarantor of the contractor's obligations without requiring that </w:t>
      </w:r>
      <w:r w:rsidRPr="00316471">
        <w:t xml:space="preserve">the contracting authority </w:t>
      </w:r>
      <w:r>
        <w:t>has</w:t>
      </w:r>
      <w:r w:rsidRPr="00316471">
        <w:t xml:space="preserve"> recourse against the principal debtor </w:t>
      </w:r>
      <w:r w:rsidRPr="005035F0">
        <w:t>(</w:t>
      </w:r>
      <w:r w:rsidRPr="0090660A">
        <w:t>the contractor)</w:t>
      </w:r>
      <w:r w:rsidR="00FE0374">
        <w:rPr>
          <w:color w:val="000000"/>
        </w:rPr>
        <w:t>.</w:t>
      </w:r>
    </w:p>
    <w:p w14:paraId="77FFEBF0" w14:textId="77777777" w:rsidR="00FE0374" w:rsidRDefault="00FE0374" w:rsidP="00FC062F">
      <w:pPr>
        <w:pStyle w:val="StyleJustified"/>
      </w:pPr>
      <w:r w:rsidRPr="007D129C">
        <w:t xml:space="preserve">The </w:t>
      </w:r>
      <w:r w:rsidR="000A436D">
        <w:t xml:space="preserve">contractor bears the </w:t>
      </w:r>
      <w:r w:rsidRPr="007D129C">
        <w:t>cost of providing such guarant</w:t>
      </w:r>
      <w:r>
        <w:t>ee</w:t>
      </w:r>
      <w:r w:rsidRPr="007D129C">
        <w:t>.</w:t>
      </w:r>
    </w:p>
    <w:p w14:paraId="77FFEBF1" w14:textId="77777777" w:rsidR="000A436D" w:rsidRPr="000A436D" w:rsidRDefault="000A436D" w:rsidP="00FC062F">
      <w:pPr>
        <w:pStyle w:val="StyleJustified"/>
      </w:pPr>
      <w:r w:rsidRPr="000A436D">
        <w:t xml:space="preserve">Pre-financing guarantees must remain in force until the pre-financing is cleared against interim payments or payment of the balance. Where the payment of the balance takes the form of a debit note, the pre-financing guarantee must remain in force for three months after the debit note is sent to the contractor. The contracting authority must release the guarantee within the following month. </w:t>
      </w:r>
    </w:p>
    <w:p w14:paraId="77FFEBF2" w14:textId="77777777" w:rsidR="000A436D" w:rsidRPr="000A436D" w:rsidRDefault="000A436D" w:rsidP="00FC062F">
      <w:pPr>
        <w:pStyle w:val="StyleJustified"/>
      </w:pPr>
      <w:r w:rsidRPr="000A436D">
        <w:t>Performance guarantees cover compliance with substantial contractual obligations until the contracting authority has given its final approval for the s</w:t>
      </w:r>
      <w:r>
        <w:t>upply</w:t>
      </w:r>
      <w:r w:rsidRPr="000A436D">
        <w:t xml:space="preserve">. The performance guarantee must not exceed 10 % of the total price of the specific contract. The contracting authority must release the guarantee fully after final </w:t>
      </w:r>
      <w:r w:rsidR="00E42AE8">
        <w:t>certificate of conformity</w:t>
      </w:r>
      <w:r w:rsidRPr="000A436D">
        <w:t xml:space="preserve"> of the s</w:t>
      </w:r>
      <w:r>
        <w:t>upply</w:t>
      </w:r>
      <w:r w:rsidR="00E42AE8">
        <w:t xml:space="preserve"> has been delivered</w:t>
      </w:r>
      <w:r w:rsidRPr="000A436D">
        <w:t xml:space="preserve">, as provided for in the specific contract. </w:t>
      </w:r>
    </w:p>
    <w:p w14:paraId="77FFEBF3" w14:textId="77777777" w:rsidR="000A436D" w:rsidRPr="000A436D" w:rsidRDefault="000A436D" w:rsidP="00FC062F">
      <w:pPr>
        <w:pStyle w:val="StyleJustified"/>
      </w:pPr>
      <w:r w:rsidRPr="000A436D">
        <w:t xml:space="preserve">Retention money guarantees cover full </w:t>
      </w:r>
      <w:r w:rsidRPr="0061151D">
        <w:t>delivery of the suppl</w:t>
      </w:r>
      <w:r w:rsidR="00E42AE8" w:rsidRPr="0061151D">
        <w:t>ies</w:t>
      </w:r>
      <w:r w:rsidRPr="0061151D">
        <w:t xml:space="preserve"> in</w:t>
      </w:r>
      <w:r w:rsidRPr="000A436D">
        <w:t xml:space="preserve"> accordance with the specific contract including during the contract liability period and until </w:t>
      </w:r>
      <w:r w:rsidR="00E42AE8">
        <w:t>their</w:t>
      </w:r>
      <w:r w:rsidRPr="000A436D">
        <w:t xml:space="preserve"> final </w:t>
      </w:r>
      <w:r w:rsidR="00E42AE8">
        <w:t xml:space="preserve">certificate of conformity has been delivered </w:t>
      </w:r>
      <w:r w:rsidRPr="000A436D">
        <w:t>by the contracting authority. The retention money guarantee must not exceed 10 % of the total price of the specific contract. The contracting authority must release the guarantee after the expiry of the contract liability period as provided for in the specific contract.</w:t>
      </w:r>
    </w:p>
    <w:p w14:paraId="77FFEBF4" w14:textId="77777777" w:rsidR="000A436D" w:rsidRPr="007D129C" w:rsidRDefault="000A436D" w:rsidP="00FC062F">
      <w:pPr>
        <w:pStyle w:val="StyleJustified"/>
      </w:pPr>
      <w:r w:rsidRPr="000A436D">
        <w:t>The contracting authority must not request a retention money guarantee for a specific contract where it has requested a performance guarantee.</w:t>
      </w:r>
    </w:p>
    <w:p w14:paraId="77FFEBF5" w14:textId="77777777" w:rsidR="003967C5" w:rsidRPr="007D129C" w:rsidRDefault="000A436D" w:rsidP="0061151D">
      <w:pPr>
        <w:pStyle w:val="Heading3"/>
      </w:pPr>
      <w:bookmarkStart w:id="316" w:name="_Toc14253491"/>
      <w:bookmarkStart w:id="317" w:name="_Toc40643287"/>
      <w:r>
        <w:lastRenderedPageBreak/>
        <w:t>Interim payments and p</w:t>
      </w:r>
      <w:r w:rsidR="003967C5" w:rsidRPr="007D129C">
        <w:t>ayment of the balance</w:t>
      </w:r>
      <w:bookmarkEnd w:id="316"/>
      <w:bookmarkEnd w:id="317"/>
    </w:p>
    <w:p w14:paraId="77FFEBF6" w14:textId="77777777" w:rsidR="000A436D" w:rsidRPr="00ED5BCA" w:rsidRDefault="000A436D" w:rsidP="0061151D">
      <w:pPr>
        <w:pStyle w:val="StyleJustified"/>
      </w:pPr>
      <w:r w:rsidRPr="000A436D">
        <w:t>The contractor (or leader in the case of a joint tender) m</w:t>
      </w:r>
      <w:r w:rsidRPr="003928D0">
        <w:t>ust s</w:t>
      </w:r>
      <w:r w:rsidRPr="00957E0A">
        <w:t>end an invoi</w:t>
      </w:r>
      <w:r w:rsidRPr="00ED5BCA">
        <w:t xml:space="preserve">ce for interim payment, as provided for in Article I.6 or in the tender specifications or in the specific contract. </w:t>
      </w:r>
    </w:p>
    <w:p w14:paraId="77FFEBF7" w14:textId="77777777" w:rsidR="003967C5" w:rsidRDefault="000A436D" w:rsidP="0061151D">
      <w:pPr>
        <w:pStyle w:val="StyleJustified"/>
      </w:pPr>
      <w:r w:rsidRPr="008334A4">
        <w:t>The contractor (or leader in the case of a joint tender) must send an invoice for payment of the balance within 60 days of the end</w:t>
      </w:r>
      <w:r w:rsidRPr="00851AD7">
        <w:t xml:space="preserve"> of the period of provision of the s</w:t>
      </w:r>
      <w:r>
        <w:t>upplies</w:t>
      </w:r>
      <w:r w:rsidRPr="003928D0">
        <w:t xml:space="preserve">, as provided for in Article I.6, in the tender specifications or in the specific contract. </w:t>
      </w:r>
    </w:p>
    <w:p w14:paraId="77FFEBF8" w14:textId="77777777" w:rsidR="00696CC5" w:rsidRPr="0019429A" w:rsidRDefault="00696CC5" w:rsidP="0061151D">
      <w:pPr>
        <w:pStyle w:val="StyleJustified"/>
      </w:pPr>
      <w:r w:rsidRPr="003928D0">
        <w:t xml:space="preserve">Payment of the </w:t>
      </w:r>
      <w:r w:rsidRPr="00957E0A">
        <w:rPr>
          <w:bCs/>
        </w:rPr>
        <w:t>invoice and approval of documents</w:t>
      </w:r>
      <w:r w:rsidRPr="00ED5BCA">
        <w:t xml:space="preserve"> does not imply recognition of the regularity, authenticity, completeness and correctness of the declarations and information they contain.</w:t>
      </w:r>
    </w:p>
    <w:p w14:paraId="77FFEBF9" w14:textId="77777777" w:rsidR="003967C5" w:rsidRDefault="003967C5" w:rsidP="00FC062F">
      <w:pPr>
        <w:pStyle w:val="StyleJustified"/>
      </w:pPr>
      <w:r>
        <w:t xml:space="preserve">Payment of the balance may take the form of recovery. </w:t>
      </w:r>
    </w:p>
    <w:p w14:paraId="77FFEBFA" w14:textId="77777777" w:rsidR="00E50191" w:rsidRPr="002876F5" w:rsidRDefault="00E50191" w:rsidP="0061151D">
      <w:pPr>
        <w:pStyle w:val="Heading3"/>
      </w:pPr>
      <w:bookmarkStart w:id="318" w:name="_Toc14253492"/>
      <w:bookmarkStart w:id="319" w:name="_Toc40643288"/>
      <w:r w:rsidRPr="002876F5">
        <w:t>Suspension of the time allowed for payment</w:t>
      </w:r>
      <w:bookmarkEnd w:id="318"/>
      <w:bookmarkEnd w:id="319"/>
    </w:p>
    <w:p w14:paraId="77FFEBFB" w14:textId="77777777" w:rsidR="00FA0B60" w:rsidRPr="00FA0B60" w:rsidRDefault="00E50191" w:rsidP="00FC062F">
      <w:pPr>
        <w:pStyle w:val="StyleJustified"/>
      </w:pPr>
      <w:r w:rsidRPr="0074539B">
        <w:t xml:space="preserve">The </w:t>
      </w:r>
      <w:r>
        <w:t>contracting authority</w:t>
      </w:r>
      <w:r w:rsidRPr="0074539B">
        <w:t xml:space="preserve"> may suspend the payment </w:t>
      </w:r>
      <w:r>
        <w:t>periods specified in Article</w:t>
      </w:r>
      <w:r w:rsidR="00696CC5">
        <w:t xml:space="preserve"> </w:t>
      </w:r>
      <w:r>
        <w:t>I.</w:t>
      </w:r>
      <w:r w:rsidR="00696CC5">
        <w:t>6</w:t>
      </w:r>
      <w:r>
        <w:t xml:space="preserve"> </w:t>
      </w:r>
      <w:r w:rsidRPr="0074539B">
        <w:t xml:space="preserve">at any time by </w:t>
      </w:r>
      <w:r w:rsidRPr="0061151D">
        <w:rPr>
          <w:i/>
        </w:rPr>
        <w:t>notifying</w:t>
      </w:r>
      <w:r w:rsidRPr="0074539B">
        <w:t xml:space="preserve"> the co</w:t>
      </w:r>
      <w:r>
        <w:t>ntractor</w:t>
      </w:r>
      <w:r w:rsidR="00FA0B60">
        <w:t xml:space="preserve"> (</w:t>
      </w:r>
      <w:r w:rsidR="00FA0B60" w:rsidRPr="00FA0B60">
        <w:t>or leader in the case of a joint tender)</w:t>
      </w:r>
      <w:r w:rsidRPr="0074539B">
        <w:t xml:space="preserve"> that </w:t>
      </w:r>
      <w:r>
        <w:t>its</w:t>
      </w:r>
      <w:r w:rsidRPr="0074539B">
        <w:t xml:space="preserve"> </w:t>
      </w:r>
      <w:r>
        <w:t>invoice</w:t>
      </w:r>
      <w:r w:rsidRPr="0074539B">
        <w:t xml:space="preserve"> cannot be </w:t>
      </w:r>
      <w:r>
        <w:t>processed</w:t>
      </w:r>
      <w:r w:rsidR="00FA0B60">
        <w:t>.</w:t>
      </w:r>
      <w:r w:rsidRPr="0074539B">
        <w:t xml:space="preserve"> </w:t>
      </w:r>
      <w:r w:rsidR="00FA0B60" w:rsidRPr="00FA0B60">
        <w:t>The reasons the contracting authority may cite for not being able to process an invoice are:</w:t>
      </w:r>
    </w:p>
    <w:p w14:paraId="77FFEBFC" w14:textId="77777777" w:rsidR="00FA0B60" w:rsidRPr="00FA0B60" w:rsidRDefault="00FA0B60" w:rsidP="00FC062F">
      <w:pPr>
        <w:pStyle w:val="StyleJustified"/>
      </w:pPr>
      <w:r w:rsidRPr="00FA0B60">
        <w:t>(a)</w:t>
      </w:r>
      <w:r w:rsidRPr="00FA0B60">
        <w:tab/>
        <w:t xml:space="preserve">because it does not comply with the FWC; </w:t>
      </w:r>
    </w:p>
    <w:p w14:paraId="77FFEBFD" w14:textId="77777777" w:rsidR="00FA0B60" w:rsidRPr="00FA0B60" w:rsidRDefault="00FA0B60" w:rsidP="00FC062F">
      <w:pPr>
        <w:pStyle w:val="StyleJustified"/>
      </w:pPr>
      <w:r w:rsidRPr="00FA0B60">
        <w:t>(b)</w:t>
      </w:r>
      <w:r w:rsidRPr="00FA0B60">
        <w:tab/>
        <w:t xml:space="preserve">because the contractor has not produced the appropriate </w:t>
      </w:r>
      <w:r w:rsidR="007A3186">
        <w:t xml:space="preserve">supplies or </w:t>
      </w:r>
      <w:r w:rsidRPr="00FA0B60">
        <w:t xml:space="preserve">documents; or </w:t>
      </w:r>
    </w:p>
    <w:p w14:paraId="77FFEBFE" w14:textId="77777777" w:rsidR="00E50191" w:rsidRDefault="00FA0B60" w:rsidP="00FC062F">
      <w:pPr>
        <w:pStyle w:val="StyleJustified"/>
      </w:pPr>
      <w:r w:rsidRPr="00FA0B60">
        <w:t>(c)</w:t>
      </w:r>
      <w:r w:rsidRPr="00FA0B60">
        <w:tab/>
        <w:t xml:space="preserve">because the contracting authority has observations on the </w:t>
      </w:r>
      <w:r w:rsidR="007A3186">
        <w:t xml:space="preserve">supplies or </w:t>
      </w:r>
      <w:r w:rsidRPr="00FA0B60">
        <w:t xml:space="preserve">documents submitted with the invoice. </w:t>
      </w:r>
    </w:p>
    <w:p w14:paraId="77FFEBFF" w14:textId="41EFBF1C" w:rsidR="00E50191" w:rsidRDefault="00E50191" w:rsidP="0000156F">
      <w:pPr>
        <w:pStyle w:val="StyleJustified"/>
      </w:pPr>
      <w:r w:rsidRPr="0074539B">
        <w:t xml:space="preserve">The </w:t>
      </w:r>
      <w:r>
        <w:t>contracting authority</w:t>
      </w:r>
      <w:r w:rsidRPr="0074539B">
        <w:t xml:space="preserve"> </w:t>
      </w:r>
      <w:r w:rsidR="00786DE9">
        <w:t>must</w:t>
      </w:r>
      <w:r w:rsidRPr="0074539B">
        <w:t xml:space="preserve"> </w:t>
      </w:r>
      <w:r w:rsidR="00786DE9" w:rsidRPr="0061151D">
        <w:rPr>
          <w:i/>
        </w:rPr>
        <w:t>notify</w:t>
      </w:r>
      <w:r>
        <w:t xml:space="preserve"> the contractor</w:t>
      </w:r>
      <w:r w:rsidR="00786DE9">
        <w:t xml:space="preserve"> (</w:t>
      </w:r>
      <w:r w:rsidR="00786DE9" w:rsidRPr="00786DE9">
        <w:t>or leader in the case of a joint tender)</w:t>
      </w:r>
      <w:r>
        <w:t xml:space="preserve"> </w:t>
      </w:r>
      <w:r w:rsidRPr="0074539B">
        <w:t xml:space="preserve">as soon as possible of any such suspension, </w:t>
      </w:r>
      <w:r>
        <w:t>giving</w:t>
      </w:r>
      <w:r w:rsidRPr="0074539B">
        <w:t xml:space="preserve"> the reasons for </w:t>
      </w:r>
      <w:r w:rsidR="008F608A">
        <w:t>it</w:t>
      </w:r>
      <w:r w:rsidRPr="0074539B">
        <w:t>.</w:t>
      </w:r>
      <w:r w:rsidR="0000156F">
        <w:t xml:space="preserve"> </w:t>
      </w:r>
      <w:r w:rsidR="0000156F">
        <w:rPr>
          <w:szCs w:val="24"/>
        </w:rPr>
        <w:t>In cases b) and c) referred above, the contracting authority shall notify the contractor (or leader in case of a joint tender) the time limits to submit additional information or corrections or a new version of the documents or deliverables if the contracting authority requires it.</w:t>
      </w:r>
    </w:p>
    <w:p w14:paraId="77FFEC00" w14:textId="77777777" w:rsidR="00E50191" w:rsidRDefault="00E50191" w:rsidP="00FC062F">
      <w:pPr>
        <w:pStyle w:val="StyleJustified"/>
      </w:pPr>
      <w:r w:rsidRPr="0074539B">
        <w:t>Suspension take</w:t>
      </w:r>
      <w:r w:rsidR="00786DE9">
        <w:t>s</w:t>
      </w:r>
      <w:r w:rsidRPr="0074539B">
        <w:t xml:space="preserve"> effect on the date </w:t>
      </w:r>
      <w:r w:rsidR="00786DE9">
        <w:t xml:space="preserve">the contracting authority sends </w:t>
      </w:r>
      <w:r>
        <w:t>the</w:t>
      </w:r>
      <w:r w:rsidRPr="0074539B">
        <w:t xml:space="preserve"> </w:t>
      </w:r>
      <w:r w:rsidRPr="0061151D">
        <w:rPr>
          <w:i/>
        </w:rPr>
        <w:t>notification</w:t>
      </w:r>
      <w:r w:rsidRPr="0074539B">
        <w:t xml:space="preserve">. The remaining payment period </w:t>
      </w:r>
      <w:r w:rsidR="00786DE9">
        <w:t xml:space="preserve">resumes </w:t>
      </w:r>
      <w:r w:rsidRPr="0074539B">
        <w:t xml:space="preserve">from the date on which the requested information or revised documents are received or the necessary further verification, including on-the-spot checks, is carried out. </w:t>
      </w:r>
      <w:r w:rsidRPr="002E2AA9">
        <w:t>Where the suspension period exceeds two months, the co</w:t>
      </w:r>
      <w:r>
        <w:t>ntr</w:t>
      </w:r>
      <w:r w:rsidRPr="002E2AA9">
        <w:t>a</w:t>
      </w:r>
      <w:r>
        <w:t>c</w:t>
      </w:r>
      <w:r w:rsidRPr="002E2AA9">
        <w:t>tor</w:t>
      </w:r>
      <w:r w:rsidR="00786DE9">
        <w:t xml:space="preserve"> </w:t>
      </w:r>
      <w:r w:rsidR="008708BD">
        <w:t>(</w:t>
      </w:r>
      <w:r w:rsidR="00786DE9" w:rsidRPr="00786DE9">
        <w:t>or leader in the case of a joint tender)</w:t>
      </w:r>
      <w:r w:rsidRPr="002E2AA9">
        <w:t xml:space="preserve"> may request the </w:t>
      </w:r>
      <w:r>
        <w:t>contracting authority</w:t>
      </w:r>
      <w:r w:rsidRPr="0074539B">
        <w:t xml:space="preserve"> </w:t>
      </w:r>
      <w:r w:rsidRPr="002E2AA9">
        <w:t xml:space="preserve">to justify </w:t>
      </w:r>
      <w:r>
        <w:t xml:space="preserve">the continued </w:t>
      </w:r>
      <w:r w:rsidRPr="002E2AA9">
        <w:t>suspension.</w:t>
      </w:r>
      <w:r>
        <w:t xml:space="preserve"> </w:t>
      </w:r>
    </w:p>
    <w:p w14:paraId="77FFEC01" w14:textId="77777777" w:rsidR="00E50191" w:rsidRDefault="00E50191" w:rsidP="00FC062F">
      <w:pPr>
        <w:pStyle w:val="StyleJustified"/>
        <w:rPr>
          <w:bCs/>
          <w:i/>
        </w:rPr>
      </w:pPr>
      <w:r w:rsidRPr="002E2AA9">
        <w:t xml:space="preserve">Where the payment </w:t>
      </w:r>
      <w:r>
        <w:t>periods</w:t>
      </w:r>
      <w:r w:rsidRPr="002E2AA9">
        <w:t xml:space="preserve"> ha</w:t>
      </w:r>
      <w:r>
        <w:t>ve</w:t>
      </w:r>
      <w:r w:rsidRPr="002E2AA9">
        <w:t xml:space="preserve"> been suspended following rejection of a </w:t>
      </w:r>
      <w:r>
        <w:t>document</w:t>
      </w:r>
      <w:r w:rsidRPr="002E2AA9">
        <w:t xml:space="preserve"> </w:t>
      </w:r>
      <w:r>
        <w:t xml:space="preserve">referred to in the first paragraph </w:t>
      </w:r>
      <w:r w:rsidR="00786DE9">
        <w:t xml:space="preserve">of this Article </w:t>
      </w:r>
      <w:r w:rsidRPr="002E2AA9">
        <w:t xml:space="preserve">and the new </w:t>
      </w:r>
      <w:r>
        <w:t xml:space="preserve">document produced </w:t>
      </w:r>
      <w:r w:rsidRPr="002E2AA9">
        <w:t xml:space="preserve">is </w:t>
      </w:r>
      <w:r>
        <w:t xml:space="preserve">also </w:t>
      </w:r>
      <w:r w:rsidRPr="002E2AA9">
        <w:t xml:space="preserve">rejected, the </w:t>
      </w:r>
      <w:r>
        <w:t>contracting authority</w:t>
      </w:r>
      <w:r w:rsidRPr="0074539B">
        <w:t xml:space="preserve"> </w:t>
      </w:r>
      <w:r w:rsidRPr="002E2AA9">
        <w:rPr>
          <w:bCs/>
        </w:rPr>
        <w:t xml:space="preserve">reserves the right to terminate the </w:t>
      </w:r>
      <w:r w:rsidR="00786DE9">
        <w:rPr>
          <w:bCs/>
        </w:rPr>
        <w:t>specific contract</w:t>
      </w:r>
      <w:r>
        <w:rPr>
          <w:bCs/>
        </w:rPr>
        <w:t xml:space="preserve"> in accordance with </w:t>
      </w:r>
      <w:r w:rsidRPr="0019429A">
        <w:rPr>
          <w:bCs/>
        </w:rPr>
        <w:t>Article II.1</w:t>
      </w:r>
      <w:r w:rsidR="00786DE9" w:rsidRPr="00957E0A">
        <w:rPr>
          <w:bCs/>
        </w:rPr>
        <w:t>7</w:t>
      </w:r>
      <w:r w:rsidRPr="00ED5BCA">
        <w:rPr>
          <w:bCs/>
        </w:rPr>
        <w:t>.1(c)</w:t>
      </w:r>
      <w:r w:rsidRPr="008334A4">
        <w:rPr>
          <w:bCs/>
          <w:i/>
        </w:rPr>
        <w:t>.</w:t>
      </w:r>
    </w:p>
    <w:p w14:paraId="77FFEC02" w14:textId="77777777" w:rsidR="00E90EBC" w:rsidRDefault="00E90EBC" w:rsidP="0061151D">
      <w:pPr>
        <w:pStyle w:val="Heading3"/>
      </w:pPr>
      <w:bookmarkStart w:id="320" w:name="_Toc14253493"/>
      <w:bookmarkStart w:id="321" w:name="_Toc40643289"/>
      <w:r>
        <w:t>Interest on late payment</w:t>
      </w:r>
      <w:bookmarkEnd w:id="320"/>
      <w:bookmarkEnd w:id="321"/>
    </w:p>
    <w:p w14:paraId="77FFEC03" w14:textId="77777777" w:rsidR="00E90EBC" w:rsidRDefault="00E90EBC" w:rsidP="00FC062F">
      <w:pPr>
        <w:pStyle w:val="StyleJustified"/>
      </w:pPr>
      <w:r>
        <w:t>On expiry of the payment periods specified in Article I.</w:t>
      </w:r>
      <w:r w:rsidR="00786DE9">
        <w:t>6</w:t>
      </w:r>
      <w:r>
        <w:t>,</w:t>
      </w:r>
      <w:r w:rsidR="00E31E3A">
        <w:t xml:space="preserve"> </w:t>
      </w:r>
      <w:r w:rsidRPr="007D129C">
        <w:t xml:space="preserve">the </w:t>
      </w:r>
      <w:r>
        <w:t>c</w:t>
      </w:r>
      <w:r w:rsidRPr="007D129C">
        <w:t>ontractor</w:t>
      </w:r>
      <w:r w:rsidR="00786DE9">
        <w:t xml:space="preserve"> (</w:t>
      </w:r>
      <w:r w:rsidR="00786DE9" w:rsidRPr="00786DE9">
        <w:t>or leader in the case of a joint tender)</w:t>
      </w:r>
      <w:r w:rsidRPr="007D129C">
        <w:t xml:space="preserve"> </w:t>
      </w:r>
      <w:r>
        <w:t xml:space="preserve">is </w:t>
      </w:r>
      <w:r w:rsidRPr="007D129C">
        <w:t>ent</w:t>
      </w:r>
      <w:r>
        <w:t xml:space="preserve">itled to interest on late payment </w:t>
      </w:r>
      <w:r w:rsidRPr="007D129C">
        <w:t xml:space="preserve">at the rate applied by the European Central Bank </w:t>
      </w:r>
      <w:r>
        <w:t>for</w:t>
      </w:r>
      <w:r w:rsidRPr="007D129C">
        <w:t xml:space="preserve"> its main refinancing operations </w:t>
      </w:r>
      <w:r>
        <w:t xml:space="preserve">in </w:t>
      </w:r>
      <w:r w:rsidR="00786DE9">
        <w:t>e</w:t>
      </w:r>
      <w:r>
        <w:t xml:space="preserve">uros </w:t>
      </w:r>
      <w:r w:rsidRPr="007D129C">
        <w:t>(</w:t>
      </w:r>
      <w:r w:rsidRPr="003724A0">
        <w:t>the reference rate</w:t>
      </w:r>
      <w:r w:rsidRPr="007D129C">
        <w:t xml:space="preserve">) plus </w:t>
      </w:r>
      <w:r>
        <w:t xml:space="preserve">eight </w:t>
      </w:r>
      <w:r w:rsidRPr="007D129C">
        <w:t>points</w:t>
      </w:r>
      <w:r>
        <w:t>. T</w:t>
      </w:r>
      <w:r w:rsidRPr="003724A0">
        <w:t>he reference rate</w:t>
      </w:r>
      <w:r>
        <w:t xml:space="preserve"> </w:t>
      </w:r>
      <w:r w:rsidR="00786DE9">
        <w:t>is</w:t>
      </w:r>
      <w:r>
        <w:t xml:space="preserve"> the </w:t>
      </w:r>
      <w:r w:rsidRPr="007D129C">
        <w:t>rate in force</w:t>
      </w:r>
      <w:r>
        <w:t xml:space="preserve">, as </w:t>
      </w:r>
      <w:r w:rsidRPr="007D129C">
        <w:t xml:space="preserve">published in the C series of the </w:t>
      </w:r>
      <w:r w:rsidRPr="008A4842">
        <w:rPr>
          <w:i/>
        </w:rPr>
        <w:t>Official Journal of the European Union</w:t>
      </w:r>
      <w:r w:rsidR="00786DE9">
        <w:rPr>
          <w:i/>
        </w:rPr>
        <w:t xml:space="preserve">, </w:t>
      </w:r>
      <w:r w:rsidR="00786DE9" w:rsidRPr="0061151D">
        <w:t xml:space="preserve">on the first day of the month in which the payment period ends </w:t>
      </w:r>
      <w:r w:rsidRPr="007D129C">
        <w:t>.</w:t>
      </w:r>
    </w:p>
    <w:p w14:paraId="77FFEC04" w14:textId="77777777" w:rsidR="00E90EBC" w:rsidRDefault="00786DE9" w:rsidP="00FC062F">
      <w:pPr>
        <w:pStyle w:val="StyleJustified"/>
      </w:pPr>
      <w:r>
        <w:t>S</w:t>
      </w:r>
      <w:r w:rsidR="00E90EBC" w:rsidRPr="00FB7BB6">
        <w:t xml:space="preserve">uspension of the payment </w:t>
      </w:r>
      <w:r w:rsidR="00E90EBC">
        <w:t xml:space="preserve">period </w:t>
      </w:r>
      <w:r>
        <w:t>as provided for in</w:t>
      </w:r>
      <w:r w:rsidR="00E90EBC" w:rsidRPr="00FB7BB6">
        <w:t xml:space="preserve"> </w:t>
      </w:r>
      <w:r w:rsidR="00E90EBC" w:rsidRPr="0019429A">
        <w:t>A</w:t>
      </w:r>
      <w:r w:rsidR="00E90EBC" w:rsidRPr="003928D0">
        <w:rPr>
          <w:szCs w:val="24"/>
        </w:rPr>
        <w:t>rticle</w:t>
      </w:r>
      <w:r w:rsidR="00696CC5">
        <w:rPr>
          <w:szCs w:val="24"/>
        </w:rPr>
        <w:t xml:space="preserve"> </w:t>
      </w:r>
      <w:r w:rsidR="00E90EBC" w:rsidRPr="0061151D">
        <w:t>II.</w:t>
      </w:r>
      <w:r w:rsidRPr="0061151D">
        <w:t>2</w:t>
      </w:r>
      <w:r w:rsidR="00696CC5" w:rsidRPr="0061151D">
        <w:t>0</w:t>
      </w:r>
      <w:r w:rsidR="00E90EBC" w:rsidRPr="0019429A">
        <w:t>.7</w:t>
      </w:r>
      <w:r w:rsidR="00E90EBC">
        <w:t xml:space="preserve"> </w:t>
      </w:r>
      <w:r>
        <w:t>is</w:t>
      </w:r>
      <w:r w:rsidR="00E90EBC" w:rsidRPr="00FB7BB6">
        <w:t xml:space="preserve"> not </w:t>
      </w:r>
      <w:r w:rsidR="00E90EBC">
        <w:t xml:space="preserve">considered as </w:t>
      </w:r>
      <w:r>
        <w:t>giving rise to</w:t>
      </w:r>
      <w:r w:rsidR="00E90EBC">
        <w:t xml:space="preserve"> late payment. </w:t>
      </w:r>
    </w:p>
    <w:p w14:paraId="77FFEC05" w14:textId="77777777" w:rsidR="00E90EBC" w:rsidRDefault="00E90EBC" w:rsidP="00FC062F">
      <w:pPr>
        <w:pStyle w:val="StyleJustified"/>
      </w:pPr>
      <w:r w:rsidRPr="009D0461">
        <w:lastRenderedPageBreak/>
        <w:t>Interest on late payment cover</w:t>
      </w:r>
      <w:r w:rsidR="00786DE9">
        <w:t>s</w:t>
      </w:r>
      <w:r w:rsidRPr="009D0461">
        <w:t xml:space="preserve"> the period </w:t>
      </w:r>
      <w:r>
        <w:t xml:space="preserve">running </w:t>
      </w:r>
      <w:r w:rsidRPr="009D0461">
        <w:t xml:space="preserve">from the </w:t>
      </w:r>
      <w:r>
        <w:t xml:space="preserve">day following the due date </w:t>
      </w:r>
      <w:r w:rsidRPr="009D0461">
        <w:t>for payment</w:t>
      </w:r>
      <w:r>
        <w:t xml:space="preserve"> </w:t>
      </w:r>
      <w:r w:rsidRPr="009D0461">
        <w:t xml:space="preserve">up to </w:t>
      </w:r>
      <w:r>
        <w:t xml:space="preserve">and including </w:t>
      </w:r>
      <w:r w:rsidRPr="009D0461">
        <w:t xml:space="preserve">the date of payment as defined in </w:t>
      </w:r>
      <w:r w:rsidRPr="0019429A">
        <w:t>Article II.</w:t>
      </w:r>
      <w:r w:rsidR="00786DE9" w:rsidRPr="00957E0A">
        <w:t>2</w:t>
      </w:r>
      <w:r w:rsidR="00696CC5" w:rsidRPr="0061151D">
        <w:t>0</w:t>
      </w:r>
      <w:r w:rsidRPr="0019429A">
        <w:t>.1</w:t>
      </w:r>
      <w:r w:rsidRPr="009D0461">
        <w:t>.</w:t>
      </w:r>
    </w:p>
    <w:p w14:paraId="77FFEC06" w14:textId="77777777" w:rsidR="00E90EBC" w:rsidRDefault="00E90EBC" w:rsidP="00FC062F">
      <w:pPr>
        <w:pStyle w:val="StyleJustified"/>
        <w:rPr>
          <w:b/>
          <w:bCs/>
          <w:highlight w:val="yellow"/>
        </w:rPr>
      </w:pPr>
      <w:r>
        <w:t>However</w:t>
      </w:r>
      <w:r w:rsidRPr="0074539B">
        <w:t>, when the calculated interest is EUR 200</w:t>
      </w:r>
      <w:r w:rsidR="00C83207">
        <w:t xml:space="preserve"> or less</w:t>
      </w:r>
      <w:r w:rsidRPr="0074539B">
        <w:t xml:space="preserve">, it </w:t>
      </w:r>
      <w:r w:rsidR="00C83207">
        <w:t>must</w:t>
      </w:r>
      <w:r w:rsidRPr="0074539B">
        <w:t xml:space="preserve"> be paid to the co</w:t>
      </w:r>
      <w:r>
        <w:t>ntrac</w:t>
      </w:r>
      <w:r w:rsidRPr="0074539B">
        <w:t>tor</w:t>
      </w:r>
      <w:r w:rsidR="00C83207">
        <w:t xml:space="preserve"> (</w:t>
      </w:r>
      <w:r w:rsidR="00C83207" w:rsidRPr="00786DE9">
        <w:t>or leader in the case of a joint tender)</w:t>
      </w:r>
      <w:r w:rsidRPr="0074539B">
        <w:t xml:space="preserve"> only </w:t>
      </w:r>
      <w:r w:rsidR="00C83207">
        <w:t xml:space="preserve">if it </w:t>
      </w:r>
      <w:r>
        <w:t>request</w:t>
      </w:r>
      <w:r w:rsidR="00C83207">
        <w:t>s it</w:t>
      </w:r>
      <w:r w:rsidRPr="0074539B">
        <w:t xml:space="preserve"> within two months of receiving late payment.</w:t>
      </w:r>
    </w:p>
    <w:p w14:paraId="77FFEC07" w14:textId="77777777" w:rsidR="00F9278F" w:rsidRPr="003928D0" w:rsidRDefault="00F9278F" w:rsidP="00D90C9D">
      <w:pPr>
        <w:pStyle w:val="Heading2"/>
      </w:pPr>
      <w:bookmarkStart w:id="322" w:name="_Toc14253494"/>
      <w:bookmarkStart w:id="323" w:name="_Toc40643290"/>
      <w:r w:rsidRPr="00D90C9D">
        <w:t>Recovery</w:t>
      </w:r>
      <w:bookmarkEnd w:id="322"/>
      <w:bookmarkEnd w:id="323"/>
    </w:p>
    <w:p w14:paraId="77FFEC08" w14:textId="77777777" w:rsidR="00F9278F" w:rsidRPr="007D129C" w:rsidRDefault="00F9278F" w:rsidP="00F9278F">
      <w:pPr>
        <w:ind w:left="851" w:hanging="851"/>
        <w:rPr>
          <w:color w:val="000000"/>
        </w:rPr>
      </w:pPr>
      <w:r w:rsidRPr="007D129C">
        <w:rPr>
          <w:b/>
          <w:color w:val="000000"/>
        </w:rPr>
        <w:t>II.</w:t>
      </w:r>
      <w:r w:rsidR="006511A2">
        <w:rPr>
          <w:b/>
          <w:color w:val="000000"/>
        </w:rPr>
        <w:t>2</w:t>
      </w:r>
      <w:r w:rsidR="00696CC5">
        <w:rPr>
          <w:b/>
          <w:color w:val="000000"/>
        </w:rPr>
        <w:t>1</w:t>
      </w:r>
      <w:r w:rsidRPr="007D129C">
        <w:rPr>
          <w:b/>
          <w:color w:val="000000"/>
        </w:rPr>
        <w:t>.1</w:t>
      </w:r>
      <w:r w:rsidRPr="007D129C">
        <w:rPr>
          <w:b/>
          <w:color w:val="000000"/>
        </w:rPr>
        <w:tab/>
      </w:r>
      <w:r w:rsidRPr="007D129C">
        <w:rPr>
          <w:color w:val="000000"/>
        </w:rPr>
        <w:t xml:space="preserve">If </w:t>
      </w:r>
      <w:r>
        <w:rPr>
          <w:color w:val="000000"/>
        </w:rPr>
        <w:t>an</w:t>
      </w:r>
      <w:r w:rsidRPr="007D129C">
        <w:rPr>
          <w:color w:val="000000"/>
        </w:rPr>
        <w:t xml:space="preserve"> amount </w:t>
      </w:r>
      <w:r>
        <w:rPr>
          <w:color w:val="000000"/>
        </w:rPr>
        <w:t>is to be recovered under</w:t>
      </w:r>
      <w:r w:rsidRPr="007D129C">
        <w:rPr>
          <w:color w:val="000000"/>
        </w:rPr>
        <w:t xml:space="preserve"> the terms of the </w:t>
      </w:r>
      <w:r>
        <w:rPr>
          <w:color w:val="000000"/>
        </w:rPr>
        <w:t>FWC</w:t>
      </w:r>
      <w:r w:rsidRPr="007D129C">
        <w:rPr>
          <w:color w:val="000000"/>
        </w:rPr>
        <w:t xml:space="preserve">, the </w:t>
      </w:r>
      <w:r>
        <w:rPr>
          <w:color w:val="000000"/>
        </w:rPr>
        <w:t>c</w:t>
      </w:r>
      <w:r w:rsidRPr="007D129C">
        <w:rPr>
          <w:color w:val="000000"/>
        </w:rPr>
        <w:t xml:space="preserve">ontractor </w:t>
      </w:r>
      <w:r w:rsidR="006511A2">
        <w:rPr>
          <w:color w:val="000000"/>
        </w:rPr>
        <w:t>must</w:t>
      </w:r>
      <w:r w:rsidRPr="007D129C">
        <w:rPr>
          <w:color w:val="000000"/>
        </w:rPr>
        <w:t xml:space="preserve"> </w:t>
      </w:r>
      <w:r>
        <w:rPr>
          <w:color w:val="000000"/>
        </w:rPr>
        <w:t xml:space="preserve">repay </w:t>
      </w:r>
      <w:r w:rsidRPr="007D129C">
        <w:rPr>
          <w:color w:val="000000"/>
        </w:rPr>
        <w:t xml:space="preserve">the </w:t>
      </w:r>
      <w:r>
        <w:rPr>
          <w:color w:val="000000"/>
        </w:rPr>
        <w:t xml:space="preserve">contracting authority the </w:t>
      </w:r>
      <w:r w:rsidRPr="007D129C">
        <w:rPr>
          <w:color w:val="000000"/>
        </w:rPr>
        <w:t xml:space="preserve">amount in </w:t>
      </w:r>
      <w:r>
        <w:rPr>
          <w:color w:val="000000"/>
        </w:rPr>
        <w:t>question</w:t>
      </w:r>
      <w:r w:rsidR="006511A2">
        <w:rPr>
          <w:color w:val="000000"/>
        </w:rPr>
        <w:t>.</w:t>
      </w:r>
    </w:p>
    <w:p w14:paraId="77FFEC09" w14:textId="77777777" w:rsidR="006511A2" w:rsidRPr="0061151D" w:rsidRDefault="00F9278F" w:rsidP="003928D0">
      <w:pPr>
        <w:ind w:left="851" w:hanging="851"/>
        <w:rPr>
          <w:b/>
          <w:color w:val="000000"/>
        </w:rPr>
      </w:pPr>
      <w:r w:rsidRPr="0061151D">
        <w:rPr>
          <w:b/>
          <w:color w:val="000000"/>
        </w:rPr>
        <w:t>II.</w:t>
      </w:r>
      <w:r w:rsidR="006511A2" w:rsidRPr="0061151D">
        <w:rPr>
          <w:b/>
          <w:color w:val="000000"/>
        </w:rPr>
        <w:t>2</w:t>
      </w:r>
      <w:r w:rsidR="00696CC5" w:rsidRPr="0061151D">
        <w:rPr>
          <w:b/>
          <w:color w:val="000000"/>
        </w:rPr>
        <w:t>1</w:t>
      </w:r>
      <w:r w:rsidRPr="0061151D">
        <w:rPr>
          <w:b/>
          <w:color w:val="000000"/>
        </w:rPr>
        <w:t>.2</w:t>
      </w:r>
      <w:r w:rsidRPr="0061151D">
        <w:rPr>
          <w:b/>
          <w:color w:val="000000"/>
        </w:rPr>
        <w:tab/>
      </w:r>
      <w:r w:rsidR="006511A2" w:rsidRPr="0061151D">
        <w:rPr>
          <w:b/>
          <w:color w:val="000000"/>
        </w:rPr>
        <w:t>Recovery procedure</w:t>
      </w:r>
    </w:p>
    <w:p w14:paraId="77FFEC0A" w14:textId="77777777" w:rsidR="006511A2" w:rsidRPr="006511A2" w:rsidRDefault="006511A2" w:rsidP="00FC062F">
      <w:pPr>
        <w:pStyle w:val="StyleJustified"/>
      </w:pPr>
      <w:r w:rsidRPr="006511A2">
        <w:t>Before</w:t>
      </w:r>
      <w:r w:rsidRPr="006511A2">
        <w:rPr>
          <w:b/>
        </w:rPr>
        <w:t xml:space="preserve"> </w:t>
      </w:r>
      <w:r w:rsidRPr="006511A2">
        <w:t xml:space="preserve">recovery, the contracting authority must </w:t>
      </w:r>
      <w:r w:rsidRPr="006511A2">
        <w:rPr>
          <w:i/>
        </w:rPr>
        <w:t>formally notify</w:t>
      </w:r>
      <w:r w:rsidRPr="006511A2">
        <w:t xml:space="preserve"> the contractor of its intention to recover the amount it claims, specifying the amount due and the reasons for recovery and inviting the contractor to make any observations within 30 days of receipt.</w:t>
      </w:r>
    </w:p>
    <w:p w14:paraId="77FFEC0B" w14:textId="77777777" w:rsidR="006511A2" w:rsidRPr="006511A2" w:rsidRDefault="006511A2" w:rsidP="00FC062F">
      <w:pPr>
        <w:pStyle w:val="StyleJustified"/>
      </w:pPr>
      <w:r w:rsidRPr="006511A2">
        <w:t xml:space="preserve">If no observations have been submitted or if, despite the observations submitted, the contracting authority decides to pursue the recovery procedure, it must confirm recovery by </w:t>
      </w:r>
      <w:r w:rsidRPr="006511A2">
        <w:rPr>
          <w:i/>
        </w:rPr>
        <w:t>formally notifying</w:t>
      </w:r>
      <w:r w:rsidRPr="006511A2">
        <w:t xml:space="preserve"> a debit note to the contractor, specifying the date of payment. The contractor must pay in accordance with the provisions specified in the debit note.</w:t>
      </w:r>
    </w:p>
    <w:p w14:paraId="77FFEC0C" w14:textId="77777777" w:rsidR="006511A2" w:rsidRPr="006511A2" w:rsidRDefault="006511A2" w:rsidP="006511A2">
      <w:pPr>
        <w:rPr>
          <w:color w:val="000000"/>
        </w:rPr>
      </w:pPr>
      <w:r w:rsidRPr="006511A2">
        <w:rPr>
          <w:color w:val="000000"/>
        </w:rPr>
        <w:t>If the contractor does not pay by the due date, the contracting authority may, after informing the contractor in writing, recover the amounts due:</w:t>
      </w:r>
    </w:p>
    <w:p w14:paraId="77FFEC0D" w14:textId="4FF831E9" w:rsidR="006511A2" w:rsidRPr="006511A2" w:rsidRDefault="006511A2" w:rsidP="00EE74AB">
      <w:pPr>
        <w:numPr>
          <w:ilvl w:val="0"/>
          <w:numId w:val="6"/>
        </w:numPr>
      </w:pPr>
      <w:r w:rsidRPr="006511A2">
        <w:t>by offsetting them against any amounts owed to the contractor by the Union or by the European Atomic Energy Community</w:t>
      </w:r>
      <w:r w:rsidR="009915C9">
        <w:t xml:space="preserve">  or by an executive agency when it implements the Union budget</w:t>
      </w:r>
      <w:r w:rsidRPr="006511A2">
        <w:t xml:space="preserve">; </w:t>
      </w:r>
    </w:p>
    <w:p w14:paraId="77FFEC0E" w14:textId="77777777" w:rsidR="006511A2" w:rsidRPr="006511A2" w:rsidRDefault="006511A2" w:rsidP="00EE74AB">
      <w:pPr>
        <w:numPr>
          <w:ilvl w:val="0"/>
          <w:numId w:val="6"/>
        </w:numPr>
      </w:pPr>
      <w:r w:rsidRPr="006511A2">
        <w:t xml:space="preserve">by calling in a financial guarantee if the contractor has submitted one to the contracting authority; </w:t>
      </w:r>
    </w:p>
    <w:p w14:paraId="77FFEC0F" w14:textId="77777777" w:rsidR="006511A2" w:rsidRPr="006511A2" w:rsidRDefault="006511A2" w:rsidP="00EE74AB">
      <w:pPr>
        <w:numPr>
          <w:ilvl w:val="0"/>
          <w:numId w:val="6"/>
        </w:numPr>
      </w:pPr>
      <w:r w:rsidRPr="006511A2">
        <w:t xml:space="preserve">by taking legal action. </w:t>
      </w:r>
    </w:p>
    <w:p w14:paraId="77FFEC10" w14:textId="77777777" w:rsidR="006511A2" w:rsidRDefault="00F9278F" w:rsidP="00F9278F">
      <w:pPr>
        <w:ind w:left="851" w:hanging="851"/>
        <w:rPr>
          <w:b/>
          <w:color w:val="000000"/>
        </w:rPr>
      </w:pPr>
      <w:r w:rsidRPr="007D129C">
        <w:rPr>
          <w:b/>
          <w:color w:val="000000"/>
        </w:rPr>
        <w:t>II.</w:t>
      </w:r>
      <w:r w:rsidR="006511A2">
        <w:rPr>
          <w:b/>
          <w:color w:val="000000"/>
        </w:rPr>
        <w:t>2</w:t>
      </w:r>
      <w:r w:rsidR="00696CC5">
        <w:rPr>
          <w:b/>
          <w:color w:val="000000"/>
        </w:rPr>
        <w:t>1</w:t>
      </w:r>
      <w:r w:rsidRPr="007D129C">
        <w:rPr>
          <w:b/>
          <w:color w:val="000000"/>
        </w:rPr>
        <w:t>.3</w:t>
      </w:r>
      <w:r w:rsidRPr="007D129C">
        <w:rPr>
          <w:b/>
          <w:color w:val="000000"/>
        </w:rPr>
        <w:tab/>
      </w:r>
      <w:r w:rsidR="006511A2">
        <w:rPr>
          <w:b/>
          <w:color w:val="000000"/>
        </w:rPr>
        <w:t>Interest on late payment</w:t>
      </w:r>
    </w:p>
    <w:p w14:paraId="77FFEC11" w14:textId="77777777" w:rsidR="00E359D6" w:rsidRPr="00E359D6" w:rsidRDefault="00E359D6" w:rsidP="00E359D6">
      <w:pPr>
        <w:rPr>
          <w:color w:val="000000"/>
        </w:rPr>
      </w:pPr>
      <w:r w:rsidRPr="00E359D6">
        <w:rPr>
          <w:color w:val="000000"/>
        </w:rPr>
        <w:t>If the contractor does not honour the obligation to pay the amount due by the date set by the contracting authority in the debit note, the amount due bears interest at the rate indicated in Article II.2</w:t>
      </w:r>
      <w:r>
        <w:rPr>
          <w:color w:val="000000"/>
        </w:rPr>
        <w:t>0</w:t>
      </w:r>
      <w:r w:rsidRPr="00E359D6">
        <w:rPr>
          <w:color w:val="000000"/>
        </w:rPr>
        <w:t xml:space="preserve">.8. Interest on late payments will cover the period starting on the day after the due date for payment and ending on the date when the contracting authority receives the full amount owed. </w:t>
      </w:r>
    </w:p>
    <w:p w14:paraId="77FFEC12" w14:textId="77777777" w:rsidR="00E359D6" w:rsidRPr="00E359D6" w:rsidRDefault="00E359D6" w:rsidP="00FC062F">
      <w:pPr>
        <w:pStyle w:val="StyleJustified"/>
        <w:rPr>
          <w:color w:val="000000"/>
        </w:rPr>
      </w:pPr>
      <w:r w:rsidRPr="00E359D6">
        <w:t>Any partial payment is first entered against charges and interest on late payment and then against the principal amount.</w:t>
      </w:r>
    </w:p>
    <w:p w14:paraId="77FFEC13" w14:textId="77777777" w:rsidR="00696CC5" w:rsidRPr="00696CC5" w:rsidRDefault="00696CC5" w:rsidP="00696CC5">
      <w:pPr>
        <w:ind w:left="851" w:hanging="851"/>
        <w:rPr>
          <w:b/>
          <w:color w:val="000000"/>
        </w:rPr>
      </w:pPr>
      <w:r w:rsidRPr="00696CC5">
        <w:rPr>
          <w:b/>
          <w:color w:val="000000"/>
        </w:rPr>
        <w:t>II.21.</w:t>
      </w:r>
      <w:r>
        <w:rPr>
          <w:b/>
          <w:color w:val="000000"/>
        </w:rPr>
        <w:t>4</w:t>
      </w:r>
      <w:r w:rsidRPr="00696CC5">
        <w:rPr>
          <w:b/>
          <w:color w:val="000000"/>
        </w:rPr>
        <w:tab/>
      </w:r>
      <w:r>
        <w:rPr>
          <w:b/>
          <w:color w:val="000000"/>
        </w:rPr>
        <w:tab/>
      </w:r>
      <w:r w:rsidRPr="0019429A">
        <w:rPr>
          <w:b/>
          <w:color w:val="000000"/>
        </w:rPr>
        <w:t>Recovery rules in the case of joint tender</w:t>
      </w:r>
    </w:p>
    <w:p w14:paraId="77FFEC14" w14:textId="5F7FADF5" w:rsidR="00E359D6" w:rsidRPr="00E359D6" w:rsidRDefault="00E359D6" w:rsidP="003928D0">
      <w:pPr>
        <w:rPr>
          <w:color w:val="000000"/>
        </w:rPr>
      </w:pPr>
      <w:r w:rsidRPr="00E359D6">
        <w:rPr>
          <w:color w:val="000000"/>
        </w:rPr>
        <w:t xml:space="preserve">If the contract is signed by a group (joint tender), the group is jointly and severally liable under the conditions set out in Article II.6 (liability). </w:t>
      </w:r>
      <w:r w:rsidR="009915C9" w:rsidRPr="00F27677">
        <w:rPr>
          <w:color w:val="000000"/>
        </w:rPr>
        <w:t xml:space="preserve">The contracting authority </w:t>
      </w:r>
      <w:r w:rsidR="009915C9">
        <w:rPr>
          <w:color w:val="000000"/>
        </w:rPr>
        <w:t xml:space="preserve">shall send the debit note first </w:t>
      </w:r>
      <w:r w:rsidR="009915C9" w:rsidRPr="00F27677">
        <w:rPr>
          <w:color w:val="000000"/>
        </w:rPr>
        <w:t>to the leader of the group</w:t>
      </w:r>
      <w:r w:rsidRPr="00E359D6">
        <w:rPr>
          <w:color w:val="000000"/>
        </w:rPr>
        <w:t xml:space="preserve">. </w:t>
      </w:r>
    </w:p>
    <w:p w14:paraId="77FFEC15" w14:textId="175D3BB7" w:rsidR="00E359D6" w:rsidRPr="0061151D" w:rsidRDefault="00265901" w:rsidP="0061151D">
      <w:pPr>
        <w:pStyle w:val="StyleJustified"/>
      </w:pPr>
      <w:r>
        <w:rPr>
          <w:color w:val="000000"/>
        </w:rPr>
        <w:t xml:space="preserve">If the leader does not pay by the due date the whole amount, and if the amount due cannot be offset or can only be offset partially in accordance with Article </w:t>
      </w:r>
      <w:r w:rsidR="00E359D6" w:rsidRPr="00E359D6">
        <w:t>II.2</w:t>
      </w:r>
      <w:r w:rsidR="00696CC5">
        <w:t>1</w:t>
      </w:r>
      <w:r w:rsidR="00E359D6" w:rsidRPr="00E359D6">
        <w:t xml:space="preserve">.2 (a), </w:t>
      </w:r>
      <w:r>
        <w:rPr>
          <w:color w:val="000000"/>
        </w:rPr>
        <w:t>then the contracting authority may claim the amount still due to</w:t>
      </w:r>
      <w:r w:rsidRPr="002669B5">
        <w:rPr>
          <w:color w:val="000000"/>
        </w:rPr>
        <w:t xml:space="preserve"> </w:t>
      </w:r>
      <w:r>
        <w:rPr>
          <w:color w:val="000000"/>
        </w:rPr>
        <w:t xml:space="preserve">any other member or members of the group by </w:t>
      </w:r>
      <w:r>
        <w:rPr>
          <w:color w:val="000000"/>
        </w:rPr>
        <w:lastRenderedPageBreak/>
        <w:t xml:space="preserve">respectively </w:t>
      </w:r>
      <w:r w:rsidRPr="00B37BF1">
        <w:rPr>
          <w:i/>
          <w:color w:val="000000"/>
        </w:rPr>
        <w:t>notifying</w:t>
      </w:r>
      <w:r>
        <w:rPr>
          <w:color w:val="000000"/>
        </w:rPr>
        <w:t xml:space="preserve"> them with a debit note in conformity with the provisions laid down in Article </w:t>
      </w:r>
      <w:r w:rsidRPr="00E359D6" w:rsidDel="00265901">
        <w:t xml:space="preserve"> </w:t>
      </w:r>
      <w:r w:rsidR="00E359D6" w:rsidRPr="00E359D6">
        <w:t>II.2</w:t>
      </w:r>
      <w:r w:rsidR="00696CC5">
        <w:t>1</w:t>
      </w:r>
      <w:r w:rsidR="00E359D6" w:rsidRPr="00E359D6">
        <w:t>.2</w:t>
      </w:r>
      <w:r w:rsidR="00696CC5">
        <w:t>.</w:t>
      </w:r>
    </w:p>
    <w:p w14:paraId="77FFEC16" w14:textId="77777777" w:rsidR="00995B0E" w:rsidRPr="003928D0" w:rsidRDefault="00995B0E" w:rsidP="00D90C9D">
      <w:pPr>
        <w:pStyle w:val="Heading2"/>
      </w:pPr>
      <w:bookmarkStart w:id="324" w:name="_Toc437082177"/>
      <w:bookmarkStart w:id="325" w:name="_Toc437082345"/>
      <w:bookmarkStart w:id="326" w:name="_Toc437082513"/>
      <w:bookmarkStart w:id="327" w:name="_Toc437082681"/>
      <w:bookmarkStart w:id="328" w:name="_Toc437082178"/>
      <w:bookmarkStart w:id="329" w:name="_Toc437082346"/>
      <w:bookmarkStart w:id="330" w:name="_Toc437082514"/>
      <w:bookmarkStart w:id="331" w:name="_Toc437082682"/>
      <w:bookmarkStart w:id="332" w:name="_Toc14253495"/>
      <w:bookmarkStart w:id="333" w:name="_Toc40643291"/>
      <w:bookmarkEnd w:id="324"/>
      <w:bookmarkEnd w:id="325"/>
      <w:bookmarkEnd w:id="326"/>
      <w:bookmarkEnd w:id="327"/>
      <w:bookmarkEnd w:id="328"/>
      <w:bookmarkEnd w:id="329"/>
      <w:bookmarkEnd w:id="330"/>
      <w:bookmarkEnd w:id="331"/>
      <w:r w:rsidRPr="00D90C9D">
        <w:t>Checks</w:t>
      </w:r>
      <w:r w:rsidRPr="003928D0">
        <w:t xml:space="preserve"> and audits</w:t>
      </w:r>
      <w:bookmarkEnd w:id="332"/>
      <w:bookmarkEnd w:id="333"/>
    </w:p>
    <w:p w14:paraId="77FFEC17" w14:textId="77777777" w:rsidR="00995B0E" w:rsidRDefault="00995B0E" w:rsidP="00995B0E">
      <w:pPr>
        <w:ind w:left="851" w:hanging="851"/>
      </w:pPr>
      <w:r>
        <w:rPr>
          <w:b/>
        </w:rPr>
        <w:t>II.</w:t>
      </w:r>
      <w:r w:rsidR="00444FC5">
        <w:rPr>
          <w:b/>
        </w:rPr>
        <w:t>2</w:t>
      </w:r>
      <w:r w:rsidR="00EB5131">
        <w:rPr>
          <w:b/>
        </w:rPr>
        <w:t>2</w:t>
      </w:r>
      <w:r>
        <w:rPr>
          <w:b/>
        </w:rPr>
        <w:t>.1</w:t>
      </w:r>
      <w:r>
        <w:tab/>
        <w:t xml:space="preserve">The contracting authority and the European Anti-Fraud Office may check or </w:t>
      </w:r>
      <w:r w:rsidR="00444FC5">
        <w:t xml:space="preserve">require </w:t>
      </w:r>
      <w:r>
        <w:t xml:space="preserve">an audit on the </w:t>
      </w:r>
      <w:r w:rsidR="00444FC5" w:rsidRPr="0061151D">
        <w:rPr>
          <w:i/>
        </w:rPr>
        <w:t xml:space="preserve">implementation </w:t>
      </w:r>
      <w:r w:rsidRPr="0061151D">
        <w:rPr>
          <w:i/>
        </w:rPr>
        <w:t>of the FWC</w:t>
      </w:r>
      <w:r>
        <w:t xml:space="preserve">. </w:t>
      </w:r>
      <w:r w:rsidR="00444FC5">
        <w:t>This</w:t>
      </w:r>
      <w:r>
        <w:t xml:space="preserve"> may be carried out either by </w:t>
      </w:r>
      <w:r w:rsidR="00444FC5">
        <w:t>OLAF</w:t>
      </w:r>
      <w:r w:rsidR="00375E0C">
        <w:t>’</w:t>
      </w:r>
      <w:r w:rsidR="00444FC5">
        <w:t>s</w:t>
      </w:r>
      <w:r>
        <w:t xml:space="preserve"> own staff or by any outside body authorised to do so on its behalf. </w:t>
      </w:r>
    </w:p>
    <w:p w14:paraId="77FFEC18" w14:textId="77777777" w:rsidR="00995B0E" w:rsidRDefault="00995B0E" w:rsidP="00995B0E">
      <w:pPr>
        <w:spacing w:after="120"/>
        <w:ind w:left="851"/>
      </w:pPr>
      <w:r w:rsidRPr="00C6670C">
        <w:t>Such</w:t>
      </w:r>
      <w:r>
        <w:t xml:space="preserve"> checks and</w:t>
      </w:r>
      <w:r w:rsidRPr="00C6670C">
        <w:t xml:space="preserve"> audits may be initiated </w:t>
      </w:r>
      <w:r w:rsidR="00444FC5">
        <w:t xml:space="preserve">at any moment </w:t>
      </w:r>
      <w:r>
        <w:t>during the</w:t>
      </w:r>
      <w:r w:rsidRPr="00C6670C">
        <w:t xml:space="preserve"> </w:t>
      </w:r>
      <w:r w:rsidR="00444FC5">
        <w:t>provision of the supplies</w:t>
      </w:r>
      <w:r w:rsidRPr="00C6670C">
        <w:t xml:space="preserve"> </w:t>
      </w:r>
      <w:r>
        <w:t xml:space="preserve">and </w:t>
      </w:r>
      <w:r w:rsidR="00444FC5">
        <w:t xml:space="preserve">up to </w:t>
      </w:r>
      <w:r>
        <w:t>five</w:t>
      </w:r>
      <w:r w:rsidRPr="00C6670C">
        <w:t xml:space="preserve"> years </w:t>
      </w:r>
      <w:r>
        <w:t>start</w:t>
      </w:r>
      <w:r w:rsidR="00444FC5">
        <w:t>ing</w:t>
      </w:r>
      <w:r>
        <w:t xml:space="preserve"> from the </w:t>
      </w:r>
      <w:r w:rsidR="00444FC5">
        <w:t xml:space="preserve">payment of the balance </w:t>
      </w:r>
      <w:r w:rsidR="00444FC5" w:rsidRPr="00444FC5">
        <w:t>of the last specific contract issued under this FWC</w:t>
      </w:r>
      <w:r w:rsidRPr="00C6670C">
        <w:t xml:space="preserve">. </w:t>
      </w:r>
    </w:p>
    <w:p w14:paraId="77FFEC19" w14:textId="77777777" w:rsidR="00444FC5" w:rsidRDefault="00995B0E" w:rsidP="00444FC5">
      <w:pPr>
        <w:ind w:left="851"/>
        <w:rPr>
          <w:szCs w:val="24"/>
        </w:rPr>
      </w:pPr>
      <w:r w:rsidRPr="0096478C">
        <w:rPr>
          <w:szCs w:val="24"/>
        </w:rPr>
        <w:t xml:space="preserve">The audit procedure </w:t>
      </w:r>
      <w:r w:rsidR="00444FC5">
        <w:rPr>
          <w:szCs w:val="24"/>
        </w:rPr>
        <w:t>is</w:t>
      </w:r>
      <w:r w:rsidRPr="0096478C">
        <w:rPr>
          <w:szCs w:val="24"/>
        </w:rPr>
        <w:t xml:space="preserve"> initiated on the date of receipt of the relevant letter sent by the </w:t>
      </w:r>
      <w:r>
        <w:rPr>
          <w:szCs w:val="24"/>
        </w:rPr>
        <w:t>contracting authority</w:t>
      </w:r>
      <w:r w:rsidRPr="0096478C">
        <w:rPr>
          <w:szCs w:val="24"/>
        </w:rPr>
        <w:t xml:space="preserve">. Audits </w:t>
      </w:r>
      <w:r w:rsidR="00444FC5">
        <w:rPr>
          <w:szCs w:val="24"/>
        </w:rPr>
        <w:t>are</w:t>
      </w:r>
      <w:r w:rsidRPr="0096478C">
        <w:rPr>
          <w:szCs w:val="24"/>
        </w:rPr>
        <w:t xml:space="preserve"> carried out on a confidential basis.</w:t>
      </w:r>
    </w:p>
    <w:p w14:paraId="77FFEC1A" w14:textId="77777777" w:rsidR="00995B0E" w:rsidRDefault="00995B0E" w:rsidP="00995B0E">
      <w:pPr>
        <w:ind w:left="851" w:hanging="851"/>
        <w:rPr>
          <w:szCs w:val="24"/>
        </w:rPr>
      </w:pPr>
      <w:r w:rsidRPr="00891DB2">
        <w:rPr>
          <w:b/>
          <w:szCs w:val="24"/>
        </w:rPr>
        <w:t>II.</w:t>
      </w:r>
      <w:r w:rsidR="00444FC5">
        <w:rPr>
          <w:b/>
          <w:szCs w:val="24"/>
        </w:rPr>
        <w:t>2</w:t>
      </w:r>
      <w:r w:rsidR="00EB5131">
        <w:rPr>
          <w:b/>
          <w:szCs w:val="24"/>
        </w:rPr>
        <w:t>2</w:t>
      </w:r>
      <w:r w:rsidRPr="00891DB2">
        <w:rPr>
          <w:b/>
          <w:szCs w:val="24"/>
        </w:rPr>
        <w:t>.2</w:t>
      </w:r>
      <w:r>
        <w:rPr>
          <w:szCs w:val="24"/>
        </w:rPr>
        <w:tab/>
      </w:r>
      <w:r w:rsidRPr="0074539B">
        <w:rPr>
          <w:szCs w:val="24"/>
        </w:rPr>
        <w:t xml:space="preserve">The </w:t>
      </w:r>
      <w:r>
        <w:rPr>
          <w:szCs w:val="24"/>
        </w:rPr>
        <w:t>contractor</w:t>
      </w:r>
      <w:r w:rsidRPr="0074539B">
        <w:rPr>
          <w:szCs w:val="24"/>
        </w:rPr>
        <w:t xml:space="preserve"> </w:t>
      </w:r>
      <w:r w:rsidR="00444FC5">
        <w:rPr>
          <w:szCs w:val="24"/>
        </w:rPr>
        <w:t>must</w:t>
      </w:r>
      <w:r w:rsidRPr="0074539B">
        <w:rPr>
          <w:szCs w:val="24"/>
        </w:rPr>
        <w:t xml:space="preserve"> keep all original documents stored on any appropriate medium</w:t>
      </w:r>
      <w:r>
        <w:rPr>
          <w:szCs w:val="24"/>
        </w:rPr>
        <w:t xml:space="preserve">, </w:t>
      </w:r>
      <w:r w:rsidRPr="0072174F">
        <w:rPr>
          <w:szCs w:val="24"/>
        </w:rPr>
        <w:t>including digitised originals</w:t>
      </w:r>
      <w:r>
        <w:rPr>
          <w:szCs w:val="24"/>
        </w:rPr>
        <w:t xml:space="preserve"> </w:t>
      </w:r>
      <w:r w:rsidR="00444FC5">
        <w:rPr>
          <w:szCs w:val="24"/>
        </w:rPr>
        <w:t>if</w:t>
      </w:r>
      <w:r>
        <w:rPr>
          <w:szCs w:val="24"/>
        </w:rPr>
        <w:t xml:space="preserve"> authorised </w:t>
      </w:r>
      <w:r w:rsidR="00444FC5">
        <w:rPr>
          <w:szCs w:val="24"/>
        </w:rPr>
        <w:t>under</w:t>
      </w:r>
      <w:r>
        <w:rPr>
          <w:szCs w:val="24"/>
        </w:rPr>
        <w:t xml:space="preserve"> national law</w:t>
      </w:r>
      <w:r w:rsidRPr="0074539B">
        <w:rPr>
          <w:szCs w:val="24"/>
        </w:rPr>
        <w:t xml:space="preserve">, for a period of </w:t>
      </w:r>
      <w:r>
        <w:rPr>
          <w:szCs w:val="24"/>
        </w:rPr>
        <w:t xml:space="preserve">five </w:t>
      </w:r>
      <w:r w:rsidRPr="0074539B">
        <w:rPr>
          <w:szCs w:val="24"/>
        </w:rPr>
        <w:t xml:space="preserve">years </w:t>
      </w:r>
      <w:r>
        <w:t>start</w:t>
      </w:r>
      <w:r w:rsidR="00444FC5">
        <w:t>ing</w:t>
      </w:r>
      <w:r>
        <w:t xml:space="preserve"> </w:t>
      </w:r>
      <w:r w:rsidR="00444FC5" w:rsidRPr="00444FC5">
        <w:t>from the payment of the balance of the last specific contract issued under this FWC</w:t>
      </w:r>
      <w:r w:rsidR="00444FC5">
        <w:t>.</w:t>
      </w:r>
      <w:r w:rsidR="00444FC5" w:rsidRPr="00444FC5">
        <w:t xml:space="preserve"> </w:t>
      </w:r>
    </w:p>
    <w:p w14:paraId="77FFEC1B" w14:textId="77777777" w:rsidR="00995B0E" w:rsidRPr="005F267B" w:rsidRDefault="00995B0E" w:rsidP="00995B0E">
      <w:pPr>
        <w:ind w:left="851" w:hanging="851"/>
        <w:rPr>
          <w:szCs w:val="24"/>
        </w:rPr>
      </w:pPr>
      <w:r w:rsidRPr="00891DB2">
        <w:rPr>
          <w:b/>
          <w:szCs w:val="24"/>
        </w:rPr>
        <w:t>II.</w:t>
      </w:r>
      <w:r w:rsidR="00444FC5">
        <w:rPr>
          <w:b/>
          <w:szCs w:val="24"/>
        </w:rPr>
        <w:t>2</w:t>
      </w:r>
      <w:r w:rsidR="00EB5131">
        <w:rPr>
          <w:b/>
          <w:szCs w:val="24"/>
        </w:rPr>
        <w:t>2</w:t>
      </w:r>
      <w:r w:rsidRPr="00891DB2">
        <w:rPr>
          <w:b/>
          <w:szCs w:val="24"/>
        </w:rPr>
        <w:t>.3</w:t>
      </w:r>
      <w:r>
        <w:rPr>
          <w:szCs w:val="24"/>
        </w:rPr>
        <w:tab/>
      </w:r>
      <w:r w:rsidRPr="005F267B">
        <w:rPr>
          <w:szCs w:val="24"/>
        </w:rPr>
        <w:t xml:space="preserve">The </w:t>
      </w:r>
      <w:r>
        <w:rPr>
          <w:szCs w:val="24"/>
        </w:rPr>
        <w:t>contractor</w:t>
      </w:r>
      <w:r w:rsidRPr="005F267B">
        <w:rPr>
          <w:szCs w:val="24"/>
        </w:rPr>
        <w:t xml:space="preserve"> </w:t>
      </w:r>
      <w:r w:rsidR="00E75F74">
        <w:rPr>
          <w:szCs w:val="24"/>
        </w:rPr>
        <w:t>must grant</w:t>
      </w:r>
      <w:r w:rsidRPr="005F267B">
        <w:rPr>
          <w:szCs w:val="24"/>
        </w:rPr>
        <w:t xml:space="preserve"> </w:t>
      </w:r>
      <w:r>
        <w:rPr>
          <w:szCs w:val="24"/>
        </w:rPr>
        <w:t>the contracting authority</w:t>
      </w:r>
      <w:r w:rsidR="00375E0C">
        <w:rPr>
          <w:szCs w:val="24"/>
        </w:rPr>
        <w:t>’</w:t>
      </w:r>
      <w:r>
        <w:rPr>
          <w:szCs w:val="24"/>
        </w:rPr>
        <w:t xml:space="preserve">s </w:t>
      </w:r>
      <w:r w:rsidRPr="005F267B">
        <w:rPr>
          <w:szCs w:val="24"/>
        </w:rPr>
        <w:t xml:space="preserve">staff and outside personnel authorised by the </w:t>
      </w:r>
      <w:r>
        <w:rPr>
          <w:szCs w:val="24"/>
        </w:rPr>
        <w:t xml:space="preserve">contracting authority </w:t>
      </w:r>
      <w:r w:rsidRPr="005F267B">
        <w:rPr>
          <w:szCs w:val="24"/>
        </w:rPr>
        <w:t xml:space="preserve">the appropriate right of access to sites and premises where the </w:t>
      </w:r>
      <w:r>
        <w:rPr>
          <w:szCs w:val="24"/>
        </w:rPr>
        <w:t xml:space="preserve">FWC </w:t>
      </w:r>
      <w:r w:rsidRPr="005F267B">
        <w:rPr>
          <w:szCs w:val="24"/>
        </w:rPr>
        <w:t xml:space="preserve">is </w:t>
      </w:r>
      <w:r w:rsidR="00E75F74">
        <w:rPr>
          <w:szCs w:val="24"/>
        </w:rPr>
        <w:t>implemented</w:t>
      </w:r>
      <w:r>
        <w:rPr>
          <w:szCs w:val="24"/>
        </w:rPr>
        <w:t xml:space="preserve"> </w:t>
      </w:r>
      <w:r w:rsidRPr="005F267B">
        <w:rPr>
          <w:szCs w:val="24"/>
        </w:rPr>
        <w:t xml:space="preserve">and to all the information, including information in electronic format, needed </w:t>
      </w:r>
      <w:r>
        <w:rPr>
          <w:szCs w:val="24"/>
        </w:rPr>
        <w:t>to conduct such checks and audits. The contractor</w:t>
      </w:r>
      <w:r w:rsidR="00E75F74">
        <w:rPr>
          <w:szCs w:val="24"/>
        </w:rPr>
        <w:t xml:space="preserve"> must</w:t>
      </w:r>
      <w:r w:rsidRPr="005F267B">
        <w:rPr>
          <w:szCs w:val="24"/>
        </w:rPr>
        <w:t xml:space="preserve"> ensure that the information is readily available at the moment of the </w:t>
      </w:r>
      <w:r>
        <w:rPr>
          <w:szCs w:val="24"/>
        </w:rPr>
        <w:t xml:space="preserve">check or </w:t>
      </w:r>
      <w:r w:rsidRPr="005F267B">
        <w:rPr>
          <w:szCs w:val="24"/>
        </w:rPr>
        <w:t xml:space="preserve">audit and, if so requested, that information </w:t>
      </w:r>
      <w:r w:rsidR="00E75F74">
        <w:rPr>
          <w:szCs w:val="24"/>
        </w:rPr>
        <w:t>is</w:t>
      </w:r>
      <w:r w:rsidRPr="005F267B">
        <w:rPr>
          <w:szCs w:val="24"/>
        </w:rPr>
        <w:t xml:space="preserve"> handed over in an appropriate form</w:t>
      </w:r>
      <w:r w:rsidR="002120FD">
        <w:rPr>
          <w:szCs w:val="24"/>
        </w:rPr>
        <w:t>at</w:t>
      </w:r>
      <w:r w:rsidRPr="005F267B">
        <w:rPr>
          <w:szCs w:val="24"/>
        </w:rPr>
        <w:t>.</w:t>
      </w:r>
    </w:p>
    <w:p w14:paraId="77FFEC1C" w14:textId="77777777" w:rsidR="00995B0E" w:rsidRPr="005F267B" w:rsidRDefault="00995B0E" w:rsidP="00995B0E">
      <w:pPr>
        <w:autoSpaceDE w:val="0"/>
        <w:autoSpaceDN w:val="0"/>
        <w:adjustRightInd w:val="0"/>
        <w:ind w:left="851" w:hanging="851"/>
        <w:rPr>
          <w:szCs w:val="24"/>
        </w:rPr>
      </w:pPr>
      <w:r w:rsidRPr="00891DB2">
        <w:rPr>
          <w:b/>
          <w:szCs w:val="24"/>
        </w:rPr>
        <w:t>II.</w:t>
      </w:r>
      <w:r w:rsidR="00444FC5">
        <w:rPr>
          <w:b/>
          <w:szCs w:val="24"/>
        </w:rPr>
        <w:t>2</w:t>
      </w:r>
      <w:r w:rsidR="00EB5131">
        <w:rPr>
          <w:b/>
          <w:szCs w:val="24"/>
        </w:rPr>
        <w:t>2</w:t>
      </w:r>
      <w:r w:rsidRPr="00891DB2">
        <w:rPr>
          <w:b/>
          <w:szCs w:val="24"/>
        </w:rPr>
        <w:t>.4</w:t>
      </w:r>
      <w:r>
        <w:rPr>
          <w:szCs w:val="24"/>
        </w:rPr>
        <w:tab/>
      </w:r>
      <w:r w:rsidRPr="005F267B">
        <w:rPr>
          <w:szCs w:val="24"/>
        </w:rPr>
        <w:t xml:space="preserve">On the basis of the findings made during the audit, a provisional report </w:t>
      </w:r>
      <w:r w:rsidR="00E75F74">
        <w:rPr>
          <w:szCs w:val="24"/>
        </w:rPr>
        <w:t>is</w:t>
      </w:r>
      <w:r w:rsidRPr="005F267B">
        <w:rPr>
          <w:szCs w:val="24"/>
        </w:rPr>
        <w:t xml:space="preserve"> drawn up. </w:t>
      </w:r>
      <w:r w:rsidR="00E75F74" w:rsidRPr="00E75F74">
        <w:rPr>
          <w:szCs w:val="24"/>
        </w:rPr>
        <w:t xml:space="preserve">The contracting authority or its authorised representative must send it </w:t>
      </w:r>
      <w:r w:rsidRPr="005F267B">
        <w:rPr>
          <w:szCs w:val="24"/>
        </w:rPr>
        <w:t xml:space="preserve">to the </w:t>
      </w:r>
      <w:r>
        <w:rPr>
          <w:iCs/>
          <w:szCs w:val="24"/>
        </w:rPr>
        <w:t>contractor</w:t>
      </w:r>
      <w:r w:rsidRPr="005F267B">
        <w:rPr>
          <w:szCs w:val="24"/>
        </w:rPr>
        <w:t xml:space="preserve">, </w:t>
      </w:r>
      <w:r w:rsidR="00E75F74">
        <w:rPr>
          <w:szCs w:val="24"/>
        </w:rPr>
        <w:t>who has</w:t>
      </w:r>
      <w:r w:rsidRPr="005F267B">
        <w:rPr>
          <w:szCs w:val="24"/>
        </w:rPr>
        <w:t xml:space="preserve"> 30 days </w:t>
      </w:r>
      <w:r>
        <w:rPr>
          <w:szCs w:val="24"/>
        </w:rPr>
        <w:t>following</w:t>
      </w:r>
      <w:r w:rsidRPr="005F267B">
        <w:rPr>
          <w:szCs w:val="24"/>
        </w:rPr>
        <w:t xml:space="preserve"> the date of receipt to submit observations. </w:t>
      </w:r>
      <w:r w:rsidR="00E75F74" w:rsidRPr="00E75F74">
        <w:rPr>
          <w:szCs w:val="24"/>
        </w:rPr>
        <w:t xml:space="preserve">The contractor must receive </w:t>
      </w:r>
      <w:r w:rsidR="00E75F74">
        <w:rPr>
          <w:szCs w:val="24"/>
        </w:rPr>
        <w:t>t</w:t>
      </w:r>
      <w:r w:rsidRPr="005F267B">
        <w:rPr>
          <w:szCs w:val="24"/>
        </w:rPr>
        <w:t xml:space="preserve">he final report within 60 days </w:t>
      </w:r>
      <w:r>
        <w:rPr>
          <w:szCs w:val="24"/>
        </w:rPr>
        <w:t>following the</w:t>
      </w:r>
      <w:r w:rsidRPr="005F267B">
        <w:rPr>
          <w:szCs w:val="24"/>
        </w:rPr>
        <w:t xml:space="preserve"> expiry of </w:t>
      </w:r>
      <w:r w:rsidR="00E75F74">
        <w:rPr>
          <w:szCs w:val="24"/>
        </w:rPr>
        <w:t>the</w:t>
      </w:r>
      <w:r w:rsidRPr="005F267B">
        <w:rPr>
          <w:szCs w:val="24"/>
        </w:rPr>
        <w:t xml:space="preserve"> deadline</w:t>
      </w:r>
      <w:r w:rsidR="00E75F74" w:rsidRPr="00E75F74">
        <w:t xml:space="preserve"> </w:t>
      </w:r>
      <w:r w:rsidR="00E75F74" w:rsidRPr="00E75F74">
        <w:rPr>
          <w:szCs w:val="24"/>
        </w:rPr>
        <w:t>to submit observations</w:t>
      </w:r>
      <w:r w:rsidRPr="005F267B">
        <w:rPr>
          <w:szCs w:val="24"/>
        </w:rPr>
        <w:t>.</w:t>
      </w:r>
    </w:p>
    <w:p w14:paraId="77FFEC1D" w14:textId="77777777" w:rsidR="00E75F74" w:rsidRPr="00E75F74" w:rsidRDefault="00995B0E" w:rsidP="00E75F74">
      <w:pPr>
        <w:autoSpaceDE w:val="0"/>
        <w:autoSpaceDN w:val="0"/>
        <w:adjustRightInd w:val="0"/>
        <w:ind w:left="851"/>
        <w:rPr>
          <w:szCs w:val="24"/>
        </w:rPr>
      </w:pPr>
      <w:r w:rsidRPr="005F267B">
        <w:rPr>
          <w:szCs w:val="24"/>
        </w:rPr>
        <w:t xml:space="preserve">On the basis of the final audit findings, the </w:t>
      </w:r>
      <w:r>
        <w:rPr>
          <w:szCs w:val="24"/>
        </w:rPr>
        <w:t>contracting authority may</w:t>
      </w:r>
      <w:r w:rsidRPr="005F267B">
        <w:rPr>
          <w:szCs w:val="24"/>
        </w:rPr>
        <w:t xml:space="preserve"> </w:t>
      </w:r>
      <w:r>
        <w:rPr>
          <w:szCs w:val="24"/>
        </w:rPr>
        <w:t xml:space="preserve">recover </w:t>
      </w:r>
      <w:r w:rsidRPr="005F267B">
        <w:rPr>
          <w:szCs w:val="24"/>
        </w:rPr>
        <w:t xml:space="preserve">all or part of the payments made </w:t>
      </w:r>
      <w:r w:rsidR="00E75F74" w:rsidRPr="00E75F74">
        <w:rPr>
          <w:szCs w:val="24"/>
        </w:rPr>
        <w:t>in accordance with Article II.2</w:t>
      </w:r>
      <w:r w:rsidR="00EB5131">
        <w:rPr>
          <w:szCs w:val="24"/>
        </w:rPr>
        <w:t>1</w:t>
      </w:r>
      <w:r w:rsidR="00E75F74" w:rsidRPr="00E75F74">
        <w:rPr>
          <w:szCs w:val="24"/>
        </w:rPr>
        <w:t xml:space="preserve"> </w:t>
      </w:r>
      <w:r>
        <w:rPr>
          <w:szCs w:val="24"/>
        </w:rPr>
        <w:t xml:space="preserve">and may take any other </w:t>
      </w:r>
      <w:r w:rsidRPr="005F267B">
        <w:rPr>
          <w:szCs w:val="24"/>
        </w:rPr>
        <w:t>measures which it considers necessary.</w:t>
      </w:r>
      <w:r w:rsidR="00E75F74" w:rsidRPr="00E75F74">
        <w:t xml:space="preserve"> </w:t>
      </w:r>
    </w:p>
    <w:p w14:paraId="77FFEC1E" w14:textId="77777777" w:rsidR="005A129E" w:rsidRPr="005A129E" w:rsidRDefault="00995B0E" w:rsidP="005A129E">
      <w:pPr>
        <w:ind w:left="851" w:hanging="851"/>
        <w:rPr>
          <w:szCs w:val="24"/>
        </w:rPr>
      </w:pPr>
      <w:r w:rsidRPr="00891DB2">
        <w:rPr>
          <w:b/>
          <w:szCs w:val="24"/>
        </w:rPr>
        <w:t>II.</w:t>
      </w:r>
      <w:r w:rsidR="00444FC5">
        <w:rPr>
          <w:b/>
          <w:szCs w:val="24"/>
        </w:rPr>
        <w:t>2</w:t>
      </w:r>
      <w:r w:rsidR="00EB5131">
        <w:rPr>
          <w:b/>
          <w:szCs w:val="24"/>
        </w:rPr>
        <w:t>2</w:t>
      </w:r>
      <w:r w:rsidRPr="00891DB2">
        <w:rPr>
          <w:b/>
          <w:szCs w:val="24"/>
        </w:rPr>
        <w:t>.5</w:t>
      </w:r>
      <w:r w:rsidRPr="00891DB2">
        <w:rPr>
          <w:b/>
          <w:szCs w:val="24"/>
        </w:rPr>
        <w:tab/>
      </w:r>
      <w:r w:rsidR="005A129E" w:rsidRPr="005A129E">
        <w:rPr>
          <w:szCs w:val="24"/>
        </w:rPr>
        <w:t>In accordance with</w:t>
      </w:r>
      <w:r w:rsidRPr="0074539B">
        <w:rPr>
          <w:szCs w:val="24"/>
        </w:rPr>
        <w:t xml:space="preserve"> Council Regulation (Euratom, EC) No</w:t>
      </w:r>
      <w:r>
        <w:rPr>
          <w:szCs w:val="24"/>
        </w:rPr>
        <w:t xml:space="preserve"> 2185/96 of 11 November 1996 concerning on-the-spot checks and inspection carried out by the Commission in order to protect the European Communities</w:t>
      </w:r>
      <w:r w:rsidR="00375E0C">
        <w:rPr>
          <w:szCs w:val="24"/>
        </w:rPr>
        <w:t>’</w:t>
      </w:r>
      <w:r>
        <w:rPr>
          <w:szCs w:val="24"/>
        </w:rPr>
        <w:t xml:space="preserve"> financial interests against </w:t>
      </w:r>
      <w:r w:rsidRPr="0061151D">
        <w:rPr>
          <w:i/>
          <w:szCs w:val="24"/>
        </w:rPr>
        <w:t>fraud</w:t>
      </w:r>
      <w:r>
        <w:rPr>
          <w:szCs w:val="24"/>
        </w:rPr>
        <w:t xml:space="preserve"> and other </w:t>
      </w:r>
      <w:r w:rsidRPr="0061151D">
        <w:rPr>
          <w:i/>
          <w:szCs w:val="24"/>
        </w:rPr>
        <w:t>irregularities</w:t>
      </w:r>
      <w:r>
        <w:rPr>
          <w:szCs w:val="24"/>
        </w:rPr>
        <w:t xml:space="preserve"> and Regulation (E</w:t>
      </w:r>
      <w:r w:rsidR="006541B6">
        <w:rPr>
          <w:szCs w:val="24"/>
        </w:rPr>
        <w:t>U, Euratom</w:t>
      </w:r>
      <w:r>
        <w:rPr>
          <w:szCs w:val="24"/>
        </w:rPr>
        <w:t>) No </w:t>
      </w:r>
      <w:r w:rsidR="005A129E">
        <w:rPr>
          <w:szCs w:val="24"/>
        </w:rPr>
        <w:t>883/2013</w:t>
      </w:r>
      <w:r w:rsidRPr="0074539B">
        <w:rPr>
          <w:szCs w:val="24"/>
        </w:rPr>
        <w:t xml:space="preserve"> of the European Parliament </w:t>
      </w:r>
      <w:r w:rsidR="005A129E" w:rsidRPr="0074539B">
        <w:rPr>
          <w:szCs w:val="24"/>
        </w:rPr>
        <w:t>and</w:t>
      </w:r>
      <w:r w:rsidR="005A129E">
        <w:rPr>
          <w:szCs w:val="24"/>
        </w:rPr>
        <w:t xml:space="preserve"> of </w:t>
      </w:r>
      <w:r w:rsidRPr="0074539B">
        <w:rPr>
          <w:szCs w:val="24"/>
        </w:rPr>
        <w:t>the Council</w:t>
      </w:r>
      <w:r>
        <w:rPr>
          <w:szCs w:val="24"/>
        </w:rPr>
        <w:t xml:space="preserve"> of </w:t>
      </w:r>
      <w:r w:rsidR="005A129E">
        <w:rPr>
          <w:szCs w:val="24"/>
        </w:rPr>
        <w:t>11 September 2013</w:t>
      </w:r>
      <w:r>
        <w:rPr>
          <w:szCs w:val="24"/>
        </w:rPr>
        <w:t xml:space="preserve"> concerning investigation</w:t>
      </w:r>
      <w:r w:rsidR="005A129E">
        <w:rPr>
          <w:szCs w:val="24"/>
        </w:rPr>
        <w:t>s</w:t>
      </w:r>
      <w:r>
        <w:rPr>
          <w:szCs w:val="24"/>
        </w:rPr>
        <w:t xml:space="preserve"> conducted by the European Anti-Fraud Office</w:t>
      </w:r>
      <w:r w:rsidRPr="0074539B">
        <w:rPr>
          <w:szCs w:val="24"/>
        </w:rPr>
        <w:t xml:space="preserve">, the </w:t>
      </w:r>
      <w:r w:rsidR="005A129E" w:rsidRPr="005A129E">
        <w:rPr>
          <w:szCs w:val="24"/>
        </w:rPr>
        <w:t>European Anti-Fraud Office</w:t>
      </w:r>
      <w:r w:rsidRPr="0074539B">
        <w:rPr>
          <w:szCs w:val="24"/>
        </w:rPr>
        <w:t xml:space="preserve"> may carry out </w:t>
      </w:r>
      <w:r w:rsidR="005A129E">
        <w:rPr>
          <w:szCs w:val="24"/>
        </w:rPr>
        <w:t xml:space="preserve">investigations, including </w:t>
      </w:r>
      <w:r w:rsidRPr="0074539B">
        <w:rPr>
          <w:szCs w:val="24"/>
        </w:rPr>
        <w:t>on</w:t>
      </w:r>
      <w:r w:rsidR="005A129E">
        <w:rPr>
          <w:szCs w:val="24"/>
        </w:rPr>
        <w:t xml:space="preserve"> </w:t>
      </w:r>
      <w:r w:rsidRPr="0074539B">
        <w:rPr>
          <w:szCs w:val="24"/>
        </w:rPr>
        <w:t>the</w:t>
      </w:r>
      <w:r w:rsidR="005A129E">
        <w:rPr>
          <w:szCs w:val="24"/>
        </w:rPr>
        <w:t xml:space="preserve"> </w:t>
      </w:r>
      <w:r w:rsidRPr="0074539B">
        <w:rPr>
          <w:szCs w:val="24"/>
        </w:rPr>
        <w:t>spot checks and inspections</w:t>
      </w:r>
      <w:r w:rsidR="005A129E">
        <w:rPr>
          <w:szCs w:val="24"/>
        </w:rPr>
        <w:t xml:space="preserve">, </w:t>
      </w:r>
      <w:r w:rsidR="005A129E" w:rsidRPr="005A129E">
        <w:rPr>
          <w:szCs w:val="24"/>
        </w:rPr>
        <w:t>to establish whether there has been</w:t>
      </w:r>
      <w:r w:rsidRPr="0074539B">
        <w:rPr>
          <w:szCs w:val="24"/>
        </w:rPr>
        <w:t xml:space="preserve"> </w:t>
      </w:r>
      <w:r w:rsidRPr="0061151D">
        <w:rPr>
          <w:i/>
          <w:szCs w:val="24"/>
        </w:rPr>
        <w:t>fraud</w:t>
      </w:r>
      <w:r w:rsidR="005A129E">
        <w:rPr>
          <w:szCs w:val="24"/>
        </w:rPr>
        <w:t>, corruption or any</w:t>
      </w:r>
      <w:r w:rsidRPr="0074539B">
        <w:rPr>
          <w:szCs w:val="24"/>
        </w:rPr>
        <w:t xml:space="preserve"> other </w:t>
      </w:r>
      <w:r w:rsidR="005A129E" w:rsidRPr="005A129E">
        <w:rPr>
          <w:szCs w:val="24"/>
        </w:rPr>
        <w:t>illegal activity under the contract affecting the financial interests of the Union</w:t>
      </w:r>
      <w:r w:rsidRPr="0074539B">
        <w:rPr>
          <w:szCs w:val="24"/>
        </w:rPr>
        <w:t xml:space="preserve">. </w:t>
      </w:r>
      <w:r w:rsidR="005A129E" w:rsidRPr="005A129E">
        <w:rPr>
          <w:szCs w:val="24"/>
        </w:rPr>
        <w:t xml:space="preserve">Findings arising from an investigation may lead to criminal prosecution under national law. </w:t>
      </w:r>
    </w:p>
    <w:p w14:paraId="77FFEC1F" w14:textId="77777777" w:rsidR="00995B0E" w:rsidRDefault="005A129E" w:rsidP="005A129E">
      <w:pPr>
        <w:ind w:left="851" w:hanging="851"/>
        <w:rPr>
          <w:szCs w:val="24"/>
        </w:rPr>
      </w:pPr>
      <w:r w:rsidRPr="005A129E">
        <w:rPr>
          <w:szCs w:val="24"/>
        </w:rPr>
        <w:tab/>
        <w:t>The investigations may be carried out at any moment during the p</w:t>
      </w:r>
      <w:r w:rsidR="00EB5131">
        <w:rPr>
          <w:szCs w:val="24"/>
        </w:rPr>
        <w:t>erformance of the contract</w:t>
      </w:r>
      <w:r w:rsidRPr="005A129E">
        <w:rPr>
          <w:szCs w:val="24"/>
        </w:rPr>
        <w:t xml:space="preserve"> and up to five years starting from the payment of the balance of the last specific contract issued under this FWC.</w:t>
      </w:r>
    </w:p>
    <w:p w14:paraId="77FFEC20" w14:textId="78D17727" w:rsidR="00D90C9D" w:rsidRDefault="00995B0E" w:rsidP="00957E0A">
      <w:pPr>
        <w:ind w:left="851" w:hanging="851"/>
        <w:rPr>
          <w:szCs w:val="24"/>
        </w:rPr>
      </w:pPr>
      <w:r w:rsidRPr="00891DB2">
        <w:rPr>
          <w:b/>
          <w:szCs w:val="24"/>
        </w:rPr>
        <w:lastRenderedPageBreak/>
        <w:t>II.</w:t>
      </w:r>
      <w:r w:rsidR="00444FC5">
        <w:rPr>
          <w:b/>
          <w:szCs w:val="24"/>
        </w:rPr>
        <w:t>2</w:t>
      </w:r>
      <w:r w:rsidR="00EB5131">
        <w:rPr>
          <w:b/>
          <w:szCs w:val="24"/>
        </w:rPr>
        <w:t>2</w:t>
      </w:r>
      <w:r w:rsidRPr="00891DB2">
        <w:rPr>
          <w:b/>
          <w:szCs w:val="24"/>
        </w:rPr>
        <w:t>.6</w:t>
      </w:r>
      <w:r w:rsidRPr="00891DB2">
        <w:rPr>
          <w:b/>
          <w:szCs w:val="24"/>
        </w:rPr>
        <w:tab/>
      </w:r>
      <w:r w:rsidR="00265901" w:rsidRPr="0074539B">
        <w:rPr>
          <w:szCs w:val="24"/>
        </w:rPr>
        <w:t xml:space="preserve">The Court of Auditors </w:t>
      </w:r>
      <w:r w:rsidR="00265901">
        <w:rPr>
          <w:szCs w:val="24"/>
        </w:rPr>
        <w:t xml:space="preserve">and the </w:t>
      </w:r>
      <w:r w:rsidR="00265901" w:rsidRPr="00C2365A">
        <w:t xml:space="preserve">European Public Prosecutor’s Office established by </w:t>
      </w:r>
      <w:r w:rsidR="00265901" w:rsidRPr="00345713">
        <w:t xml:space="preserve"> </w:t>
      </w:r>
      <w:r w:rsidR="00265901" w:rsidRPr="00C2365A">
        <w:t>Council Regulation (EU) 2017/1939</w:t>
      </w:r>
      <w:r w:rsidR="00265901">
        <w:rPr>
          <w:rStyle w:val="FootnoteReference"/>
        </w:rPr>
        <w:footnoteReference w:id="7"/>
      </w:r>
      <w:r w:rsidR="00265901" w:rsidRPr="00C2365A">
        <w:t xml:space="preserve"> (‘the EPPO’)</w:t>
      </w:r>
      <w:r w:rsidR="00265901">
        <w:t xml:space="preserve"> </w:t>
      </w:r>
      <w:r w:rsidR="00265901">
        <w:rPr>
          <w:szCs w:val="24"/>
        </w:rPr>
        <w:t>have</w:t>
      </w:r>
      <w:r w:rsidR="00265901" w:rsidRPr="0074539B">
        <w:rPr>
          <w:szCs w:val="24"/>
        </w:rPr>
        <w:t xml:space="preserve"> the same rights as the </w:t>
      </w:r>
      <w:r w:rsidR="00265901">
        <w:rPr>
          <w:szCs w:val="24"/>
        </w:rPr>
        <w:t>contracting authority</w:t>
      </w:r>
      <w:r w:rsidR="00265901" w:rsidRPr="0074539B">
        <w:rPr>
          <w:szCs w:val="24"/>
        </w:rPr>
        <w:t xml:space="preserve">, </w:t>
      </w:r>
      <w:r w:rsidR="00265901">
        <w:rPr>
          <w:szCs w:val="24"/>
        </w:rPr>
        <w:t>particularly</w:t>
      </w:r>
      <w:r w:rsidR="00265901" w:rsidRPr="0074539B">
        <w:rPr>
          <w:szCs w:val="24"/>
        </w:rPr>
        <w:t xml:space="preserve"> right of access, for the purpose of checks</w:t>
      </w:r>
      <w:r w:rsidR="00265901">
        <w:rPr>
          <w:szCs w:val="24"/>
        </w:rPr>
        <w:t>,</w:t>
      </w:r>
      <w:r w:rsidR="00265901" w:rsidRPr="0074539B">
        <w:rPr>
          <w:szCs w:val="24"/>
        </w:rPr>
        <w:t xml:space="preserve"> audits</w:t>
      </w:r>
      <w:r w:rsidR="00265901">
        <w:rPr>
          <w:szCs w:val="24"/>
        </w:rPr>
        <w:t xml:space="preserve"> and investigations</w:t>
      </w:r>
      <w:r w:rsidR="00265901" w:rsidRPr="0074539B">
        <w:rPr>
          <w:szCs w:val="24"/>
        </w:rPr>
        <w:t>.</w:t>
      </w:r>
    </w:p>
    <w:p w14:paraId="77FFEC21" w14:textId="77777777" w:rsidR="00D90C9D" w:rsidRDefault="00D90C9D" w:rsidP="00D90C9D">
      <w:pPr>
        <w:ind w:left="851" w:hanging="851"/>
        <w:rPr>
          <w:szCs w:val="24"/>
        </w:rPr>
        <w:sectPr w:rsidR="00D90C9D" w:rsidSect="00B706DF">
          <w:pgSz w:w="11906" w:h="16838" w:code="9"/>
          <w:pgMar w:top="1247" w:right="1418" w:bottom="1247" w:left="1418" w:header="567" w:footer="567" w:gutter="0"/>
          <w:cols w:space="720"/>
          <w:docGrid w:linePitch="326"/>
        </w:sectPr>
      </w:pPr>
    </w:p>
    <w:p w14:paraId="77FFEC22" w14:textId="77777777" w:rsidR="00EC2CAB" w:rsidRPr="00EC2CAB" w:rsidRDefault="00EC2CAB" w:rsidP="0061151D">
      <w:pPr>
        <w:pStyle w:val="Title"/>
      </w:pPr>
      <w:bookmarkStart w:id="334" w:name="_Toc14253496"/>
      <w:bookmarkStart w:id="335" w:name="_Toc40643006"/>
      <w:bookmarkStart w:id="336" w:name="_Toc40643292"/>
      <w:r w:rsidRPr="00EC2CAB">
        <w:lastRenderedPageBreak/>
        <w:t>A</w:t>
      </w:r>
      <w:r w:rsidR="00483215">
        <w:t>nnex</w:t>
      </w:r>
      <w:r w:rsidRPr="00EC2CAB">
        <w:t xml:space="preserve"> III</w:t>
      </w:r>
      <w:bookmarkEnd w:id="334"/>
      <w:bookmarkEnd w:id="335"/>
      <w:bookmarkEnd w:id="336"/>
    </w:p>
    <w:p w14:paraId="77FFEC23" w14:textId="77777777" w:rsidR="00EC2CAB" w:rsidRPr="00EC2CAB" w:rsidRDefault="00EC2CAB" w:rsidP="00EC2CAB">
      <w:pPr>
        <w:ind w:left="851" w:hanging="851"/>
        <w:rPr>
          <w:szCs w:val="24"/>
        </w:rPr>
      </w:pPr>
    </w:p>
    <w:p w14:paraId="77FFEC24" w14:textId="77777777" w:rsidR="00EC2CAB" w:rsidRPr="00EC2CAB" w:rsidRDefault="00EC2CAB" w:rsidP="00EE74AB">
      <w:pPr>
        <w:numPr>
          <w:ilvl w:val="0"/>
          <w:numId w:val="9"/>
        </w:numPr>
        <w:spacing w:after="240"/>
        <w:rPr>
          <w:lang w:eastAsia="en-US"/>
        </w:rPr>
      </w:pPr>
      <w:r w:rsidRPr="00EC2CAB">
        <w:rPr>
          <w:lang w:eastAsia="en-US"/>
        </w:rPr>
        <w:t>Model for specific contracts</w:t>
      </w:r>
    </w:p>
    <w:p w14:paraId="77FFEC25" w14:textId="77777777" w:rsidR="00EC2CAB" w:rsidRPr="00EC2CAB" w:rsidRDefault="00EC2CAB" w:rsidP="00EE74AB">
      <w:pPr>
        <w:numPr>
          <w:ilvl w:val="0"/>
          <w:numId w:val="9"/>
        </w:numPr>
        <w:spacing w:after="240"/>
        <w:rPr>
          <w:lang w:eastAsia="en-US"/>
        </w:rPr>
      </w:pPr>
      <w:r w:rsidRPr="00EC2CAB">
        <w:rPr>
          <w:lang w:eastAsia="en-US"/>
        </w:rPr>
        <w:t>Model for order forms</w:t>
      </w:r>
    </w:p>
    <w:p w14:paraId="77FFEC26" w14:textId="77777777" w:rsidR="00EC2CAB" w:rsidRPr="00EC2CAB" w:rsidRDefault="00EC2CAB" w:rsidP="00EC2CAB">
      <w:pPr>
        <w:ind w:left="851" w:hanging="851"/>
        <w:rPr>
          <w:szCs w:val="24"/>
        </w:rPr>
      </w:pPr>
    </w:p>
    <w:p w14:paraId="77FFEC27" w14:textId="77777777" w:rsidR="00EC2CAB" w:rsidRPr="00EC2CAB" w:rsidRDefault="00EC2CAB" w:rsidP="00EC2CAB">
      <w:pPr>
        <w:ind w:left="851" w:hanging="851"/>
        <w:rPr>
          <w:szCs w:val="24"/>
        </w:rPr>
      </w:pPr>
    </w:p>
    <w:p w14:paraId="77FFEC28" w14:textId="77777777" w:rsidR="00EC2CAB" w:rsidRPr="00EC2CAB" w:rsidRDefault="00EC2CAB" w:rsidP="00EC2CAB">
      <w:pPr>
        <w:ind w:left="851" w:hanging="851"/>
        <w:rPr>
          <w:szCs w:val="24"/>
        </w:rPr>
      </w:pPr>
    </w:p>
    <w:p w14:paraId="77FFEC29" w14:textId="77777777" w:rsidR="00EC2CAB" w:rsidRPr="00EC2CAB" w:rsidRDefault="00EC2CAB" w:rsidP="00EC2CAB">
      <w:pPr>
        <w:ind w:left="851" w:hanging="851"/>
        <w:rPr>
          <w:szCs w:val="24"/>
        </w:rPr>
      </w:pPr>
    </w:p>
    <w:p w14:paraId="77FFEC2A" w14:textId="77777777" w:rsidR="00EC2CAB" w:rsidRPr="00EC2CAB" w:rsidRDefault="00EC2CAB" w:rsidP="00EC2CAB">
      <w:pPr>
        <w:ind w:left="851" w:hanging="851"/>
        <w:rPr>
          <w:szCs w:val="24"/>
        </w:rPr>
      </w:pPr>
    </w:p>
    <w:p w14:paraId="77FFEC2B" w14:textId="77777777" w:rsidR="00EC2CAB" w:rsidRPr="00EC2CAB" w:rsidRDefault="00EC2CAB" w:rsidP="00EC2CAB">
      <w:pPr>
        <w:ind w:left="851" w:hanging="851"/>
        <w:rPr>
          <w:szCs w:val="24"/>
        </w:rPr>
      </w:pPr>
    </w:p>
    <w:p w14:paraId="77FFEC2C" w14:textId="77777777" w:rsidR="00EC2CAB" w:rsidRPr="00EC2CAB" w:rsidRDefault="00EC2CAB" w:rsidP="00EC2CAB">
      <w:pPr>
        <w:ind w:left="851" w:hanging="851"/>
        <w:rPr>
          <w:szCs w:val="24"/>
        </w:rPr>
        <w:sectPr w:rsidR="00EC2CAB" w:rsidRPr="00EC2CAB" w:rsidSect="008F4A4A">
          <w:pgSz w:w="11906" w:h="16838" w:code="9"/>
          <w:pgMar w:top="1247" w:right="1418" w:bottom="1247" w:left="1418" w:header="567" w:footer="567" w:gutter="0"/>
          <w:cols w:space="720"/>
          <w:docGrid w:linePitch="326"/>
        </w:sectPr>
      </w:pPr>
    </w:p>
    <w:p w14:paraId="77FFEC2D" w14:textId="77777777" w:rsidR="00EC2CAB" w:rsidRPr="00EC2CAB" w:rsidRDefault="00EC2CAB" w:rsidP="0061151D">
      <w:pPr>
        <w:pStyle w:val="Title"/>
      </w:pPr>
      <w:bookmarkStart w:id="337" w:name="_Toc433279987"/>
      <w:bookmarkStart w:id="338" w:name="_Toc14253497"/>
      <w:bookmarkStart w:id="339" w:name="_Toc40643007"/>
      <w:bookmarkStart w:id="340" w:name="_Toc40643293"/>
      <w:r w:rsidRPr="00EC2CAB">
        <w:lastRenderedPageBreak/>
        <w:t>S</w:t>
      </w:r>
      <w:r w:rsidR="00770DF8">
        <w:t>pecific contract</w:t>
      </w:r>
      <w:bookmarkEnd w:id="337"/>
      <w:bookmarkEnd w:id="338"/>
      <w:bookmarkEnd w:id="339"/>
      <w:bookmarkEnd w:id="340"/>
    </w:p>
    <w:p w14:paraId="77FFEC2E" w14:textId="77777777" w:rsidR="00EC2CAB" w:rsidRPr="00EC2CAB" w:rsidRDefault="00EC2CAB" w:rsidP="00EC2CAB">
      <w:pPr>
        <w:jc w:val="center"/>
        <w:rPr>
          <w:b/>
        </w:rPr>
      </w:pPr>
      <w:r w:rsidRPr="00EC2CAB">
        <w:rPr>
          <w:b/>
        </w:rPr>
        <w:t>No [</w:t>
      </w:r>
      <w:r w:rsidRPr="00B969FD">
        <w:rPr>
          <w:b/>
          <w:i/>
          <w:highlight w:val="lightGray"/>
        </w:rPr>
        <w:t>complete</w:t>
      </w:r>
      <w:r w:rsidRPr="00EC2CAB">
        <w:rPr>
          <w:b/>
        </w:rPr>
        <w:t>]</w:t>
      </w:r>
    </w:p>
    <w:p w14:paraId="77FFEC2F" w14:textId="77777777" w:rsidR="00EC2CAB" w:rsidRPr="00EC2CAB" w:rsidRDefault="00EC2CAB" w:rsidP="00EC2CAB">
      <w:pPr>
        <w:jc w:val="center"/>
        <w:rPr>
          <w:b/>
        </w:rPr>
      </w:pPr>
      <w:r w:rsidRPr="00EC2CAB">
        <w:rPr>
          <w:b/>
        </w:rPr>
        <w:t xml:space="preserve">implementing framework contract No </w:t>
      </w:r>
      <w:r w:rsidRPr="00EC2CAB">
        <w:rPr>
          <w:b/>
          <w:szCs w:val="24"/>
        </w:rPr>
        <w:t>[</w:t>
      </w:r>
      <w:r w:rsidRPr="00B969FD">
        <w:rPr>
          <w:b/>
          <w:i/>
          <w:szCs w:val="24"/>
          <w:highlight w:val="lightGray"/>
        </w:rPr>
        <w:t>complete</w:t>
      </w:r>
      <w:r w:rsidRPr="00EC2CAB">
        <w:rPr>
          <w:b/>
          <w:szCs w:val="24"/>
        </w:rPr>
        <w:t>]</w:t>
      </w:r>
    </w:p>
    <w:p w14:paraId="77FFEC30" w14:textId="77777777" w:rsidR="00EC2CAB" w:rsidRPr="00EC2CAB" w:rsidRDefault="00EC2CAB" w:rsidP="00FC062F">
      <w:pPr>
        <w:pStyle w:val="StyleJustified"/>
      </w:pPr>
    </w:p>
    <w:p w14:paraId="77FFEC31" w14:textId="77777777" w:rsidR="00EC2CAB" w:rsidRPr="00EC2CAB" w:rsidRDefault="00EC2CAB" w:rsidP="00FC062F">
      <w:pPr>
        <w:pStyle w:val="StyleJustified"/>
      </w:pPr>
      <w:r w:rsidRPr="00EC2CAB">
        <w:t>1. The European Union (‘the Union’), represented by the [</w:t>
      </w:r>
      <w:r w:rsidRPr="00B969FD">
        <w:rPr>
          <w:highlight w:val="lightGray"/>
        </w:rPr>
        <w:t>European Commission</w:t>
      </w:r>
      <w:r w:rsidRPr="00EC2CAB">
        <w:t>] (‘the contracting authority’), represented for the purposes of signing this specific contract by [</w:t>
      </w:r>
      <w:r w:rsidRPr="00B969FD">
        <w:rPr>
          <w:i/>
          <w:highlight w:val="lightGray"/>
        </w:rPr>
        <w:t>forename, surname, function, department of authorising officer</w:t>
      </w:r>
      <w:r w:rsidRPr="00EC2CAB">
        <w:t>],</w:t>
      </w:r>
    </w:p>
    <w:p w14:paraId="77FFEC32" w14:textId="77777777" w:rsidR="00EC2CAB" w:rsidRPr="00EC2CAB" w:rsidRDefault="00EC2CAB" w:rsidP="00FC062F">
      <w:pPr>
        <w:pStyle w:val="StyleJustified"/>
      </w:pPr>
      <w:r w:rsidRPr="00EC2CAB">
        <w:t>and</w:t>
      </w:r>
    </w:p>
    <w:p w14:paraId="77FFEC33" w14:textId="77777777" w:rsidR="00EC2CAB" w:rsidRPr="00EC2CAB" w:rsidRDefault="00EC2CAB" w:rsidP="00EC2CAB">
      <w:pPr>
        <w:tabs>
          <w:tab w:val="left" w:pos="567"/>
          <w:tab w:val="left" w:pos="1020"/>
          <w:tab w:val="left" w:pos="10977"/>
        </w:tabs>
        <w:rPr>
          <w:b/>
        </w:rPr>
      </w:pPr>
      <w:r w:rsidRPr="00EC2CAB">
        <w:t>2. [</w:t>
      </w:r>
      <w:r w:rsidRPr="00B969FD">
        <w:rPr>
          <w:i/>
          <w:highlight w:val="lightGray"/>
        </w:rPr>
        <w:t>Full official name</w:t>
      </w:r>
      <w:r w:rsidRPr="00EC2CAB">
        <w:t>]</w:t>
      </w:r>
    </w:p>
    <w:p w14:paraId="77FFEC34" w14:textId="77777777" w:rsidR="00EC2CAB" w:rsidRPr="00EC2CAB" w:rsidRDefault="00EC2CAB" w:rsidP="00EC2CAB">
      <w:pPr>
        <w:tabs>
          <w:tab w:val="left" w:pos="567"/>
          <w:tab w:val="left" w:pos="1020"/>
          <w:tab w:val="left" w:pos="10977"/>
        </w:tabs>
        <w:rPr>
          <w:i/>
        </w:rPr>
      </w:pPr>
      <w:r w:rsidRPr="00EC2CAB">
        <w:t>[</w:t>
      </w:r>
      <w:r w:rsidRPr="00B969FD">
        <w:rPr>
          <w:i/>
          <w:highlight w:val="lightGray"/>
        </w:rPr>
        <w:t>Official legal form</w:t>
      </w:r>
      <w:r w:rsidRPr="00EC2CAB">
        <w:t>]</w:t>
      </w:r>
    </w:p>
    <w:p w14:paraId="77FFEC35" w14:textId="77777777" w:rsidR="00EC2CAB" w:rsidRPr="00EC2CAB" w:rsidRDefault="00EC2CAB" w:rsidP="00EC2CAB">
      <w:pPr>
        <w:tabs>
          <w:tab w:val="left" w:pos="567"/>
          <w:tab w:val="left" w:pos="1020"/>
          <w:tab w:val="left" w:pos="10977"/>
        </w:tabs>
        <w:rPr>
          <w:b/>
        </w:rPr>
      </w:pPr>
      <w:r w:rsidRPr="00EC2CAB">
        <w:rPr>
          <w:b/>
        </w:rPr>
        <w:t>[</w:t>
      </w:r>
      <w:r w:rsidRPr="00B969FD">
        <w:rPr>
          <w:i/>
          <w:highlight w:val="lightGray"/>
        </w:rPr>
        <w:t>Statutory registration number or ID or passport number</w:t>
      </w:r>
      <w:r w:rsidRPr="00EC2CAB">
        <w:rPr>
          <w:b/>
        </w:rPr>
        <w:t>]</w:t>
      </w:r>
    </w:p>
    <w:p w14:paraId="77FFEC36" w14:textId="77777777" w:rsidR="00EC2CAB" w:rsidRPr="00EC2CAB" w:rsidRDefault="00EC2CAB" w:rsidP="00EC2CAB">
      <w:pPr>
        <w:tabs>
          <w:tab w:val="left" w:pos="567"/>
          <w:tab w:val="left" w:pos="1020"/>
          <w:tab w:val="left" w:pos="10977"/>
        </w:tabs>
        <w:rPr>
          <w:b/>
        </w:rPr>
      </w:pPr>
      <w:r w:rsidRPr="00EC2CAB">
        <w:t>[</w:t>
      </w:r>
      <w:r w:rsidRPr="00B969FD">
        <w:rPr>
          <w:i/>
          <w:highlight w:val="lightGray"/>
        </w:rPr>
        <w:t>Full official address</w:t>
      </w:r>
      <w:r w:rsidRPr="00EC2CAB">
        <w:t>]</w:t>
      </w:r>
    </w:p>
    <w:p w14:paraId="77FFEC37" w14:textId="77777777" w:rsidR="00EC2CAB" w:rsidRPr="00EC2CAB" w:rsidRDefault="00EC2CAB" w:rsidP="00EC2CAB">
      <w:pPr>
        <w:tabs>
          <w:tab w:val="left" w:pos="567"/>
          <w:tab w:val="left" w:pos="1020"/>
          <w:tab w:val="left" w:pos="10977"/>
        </w:tabs>
      </w:pPr>
      <w:r w:rsidRPr="00EC2CAB">
        <w:t>[</w:t>
      </w:r>
      <w:r w:rsidRPr="00B969FD">
        <w:rPr>
          <w:i/>
          <w:highlight w:val="lightGray"/>
        </w:rPr>
        <w:t>VAT registration number</w:t>
      </w:r>
      <w:r w:rsidRPr="00EC2CAB">
        <w:t>]</w:t>
      </w:r>
    </w:p>
    <w:p w14:paraId="77FFEC38" w14:textId="77777777" w:rsidR="00EC2CAB" w:rsidRPr="00EC2CAB" w:rsidRDefault="00EC2CAB" w:rsidP="00EC2CAB">
      <w:r w:rsidRPr="00EC2CAB">
        <w:t>[</w:t>
      </w:r>
      <w:r w:rsidRPr="00B969FD">
        <w:rPr>
          <w:highlight w:val="lightGray"/>
        </w:rPr>
        <w:t>appointed as leader of the group by the members of the group that submitted the joint tender</w:t>
      </w:r>
      <w:r w:rsidRPr="00EC2CAB">
        <w:t>]</w:t>
      </w:r>
    </w:p>
    <w:p w14:paraId="77FFEC39" w14:textId="77777777" w:rsidR="00EC2CAB" w:rsidRPr="00EC2CAB" w:rsidRDefault="00EC2CAB" w:rsidP="00FC062F">
      <w:pPr>
        <w:pStyle w:val="StyleJustified"/>
      </w:pPr>
      <w:r w:rsidRPr="00EC2CAB">
        <w:t>[repeat these data as many times as there are contractors in case of joint tender and continue numbering]</w:t>
      </w:r>
    </w:p>
    <w:p w14:paraId="77FFEC3A" w14:textId="77777777" w:rsidR="00EC2CAB" w:rsidRPr="00EC2CAB" w:rsidRDefault="00EC2CAB" w:rsidP="00FC062F">
      <w:pPr>
        <w:pStyle w:val="StyleJustified"/>
      </w:pPr>
      <w:r w:rsidRPr="00EC2CAB">
        <w:t>([</w:t>
      </w:r>
      <w:r w:rsidRPr="00B969FD">
        <w:rPr>
          <w:highlight w:val="lightGray"/>
        </w:rPr>
        <w:t>collectively</w:t>
      </w:r>
      <w:r w:rsidRPr="00EC2CAB">
        <w:t>] "the contractor"), represented for the purposes of signing this specific contract by</w:t>
      </w:r>
      <w:r w:rsidRPr="00EC2CAB">
        <w:rPr>
          <w:i/>
        </w:rPr>
        <w:t xml:space="preserve"> </w:t>
      </w:r>
      <w:r w:rsidRPr="00EC2CAB">
        <w:t>[</w:t>
      </w:r>
      <w:r w:rsidRPr="00B969FD">
        <w:rPr>
          <w:i/>
          <w:highlight w:val="lightGray"/>
        </w:rPr>
        <w:t>forename, surname and function of legal representative</w:t>
      </w:r>
      <w:r w:rsidRPr="00EC2CAB">
        <w:t>,]</w:t>
      </w:r>
    </w:p>
    <w:p w14:paraId="77FFEC3B" w14:textId="77777777" w:rsidR="00EC2CAB" w:rsidRPr="00EC2CAB" w:rsidRDefault="00EC2CAB" w:rsidP="00FC062F">
      <w:pPr>
        <w:pStyle w:val="StyleJustified"/>
      </w:pPr>
    </w:p>
    <w:p w14:paraId="77FFEC3C" w14:textId="77777777" w:rsidR="00EC2CAB" w:rsidRPr="00EC2CAB" w:rsidRDefault="00EC2CAB" w:rsidP="00FC062F">
      <w:pPr>
        <w:pStyle w:val="StyleJustified"/>
        <w:sectPr w:rsidR="00EC2CAB" w:rsidRPr="00EC2CAB" w:rsidSect="00B706DF">
          <w:pgSz w:w="11906" w:h="16838" w:code="9"/>
          <w:pgMar w:top="1247" w:right="1418" w:bottom="1247" w:left="1418" w:header="567" w:footer="567" w:gutter="0"/>
          <w:cols w:space="720"/>
          <w:docGrid w:linePitch="326"/>
        </w:sectPr>
      </w:pPr>
    </w:p>
    <w:p w14:paraId="77FFEC3D" w14:textId="77777777" w:rsidR="00EC2CAB" w:rsidRPr="00EC2CAB" w:rsidRDefault="00EC2CAB" w:rsidP="00EC2CAB">
      <w:pPr>
        <w:tabs>
          <w:tab w:val="left" w:pos="510"/>
          <w:tab w:val="left" w:pos="1020"/>
          <w:tab w:val="left" w:pos="10977"/>
        </w:tabs>
        <w:jc w:val="center"/>
        <w:rPr>
          <w:sz w:val="28"/>
        </w:rPr>
      </w:pPr>
      <w:r w:rsidRPr="00EC2CAB">
        <w:rPr>
          <w:sz w:val="28"/>
        </w:rPr>
        <w:lastRenderedPageBreak/>
        <w:t>HAVE AGREED</w:t>
      </w:r>
    </w:p>
    <w:p w14:paraId="77FFEC3E" w14:textId="77777777" w:rsidR="00EC2CAB" w:rsidRPr="00EC2CAB" w:rsidRDefault="00D90C9D"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 xml:space="preserve">Article </w:t>
      </w:r>
      <w:r w:rsidR="00EC2CAB" w:rsidRPr="00EC2CAB">
        <w:rPr>
          <w:rFonts w:ascii="Times New Roman Bold" w:hAnsi="Times New Roman Bold"/>
          <w:b/>
          <w:bCs/>
          <w:iCs/>
          <w:smallCaps/>
          <w:szCs w:val="26"/>
          <w:u w:val="single"/>
        </w:rPr>
        <w:t>1</w:t>
      </w:r>
      <w:r>
        <w:rPr>
          <w:rFonts w:ascii="Times New Roman Bold" w:hAnsi="Times New Roman Bold"/>
          <w:b/>
          <w:bCs/>
          <w:iCs/>
          <w:smallCaps/>
          <w:szCs w:val="26"/>
          <w:u w:val="single"/>
        </w:rPr>
        <w:t>.</w:t>
      </w:r>
      <w:r w:rsidR="00EC2CAB" w:rsidRPr="00EC2CAB">
        <w:rPr>
          <w:rFonts w:ascii="Times New Roman Bold" w:hAnsi="Times New Roman Bold"/>
          <w:b/>
          <w:bCs/>
          <w:iCs/>
          <w:smallCaps/>
          <w:szCs w:val="26"/>
          <w:u w:val="single"/>
        </w:rPr>
        <w:t xml:space="preserve"> Subject matter</w:t>
      </w:r>
    </w:p>
    <w:p w14:paraId="77FFEC3F" w14:textId="77777777" w:rsidR="00EC2CAB" w:rsidRPr="00EC2CAB" w:rsidRDefault="00EC2CAB" w:rsidP="00EC2CAB">
      <w:pPr>
        <w:tabs>
          <w:tab w:val="left" w:pos="-480"/>
        </w:tabs>
        <w:suppressAutoHyphens/>
        <w:ind w:left="720" w:hanging="720"/>
      </w:pPr>
      <w:r w:rsidRPr="00EC2CAB">
        <w:rPr>
          <w:b/>
        </w:rPr>
        <w:t>1.1</w:t>
      </w:r>
      <w:r w:rsidRPr="00EC2CAB">
        <w:tab/>
      </w:r>
      <w:r w:rsidRPr="00EC2CAB">
        <w:rPr>
          <w:color w:val="000000"/>
        </w:rPr>
        <w:t>This specific contract implements framework contract</w:t>
      </w:r>
      <w:r w:rsidRPr="00EC2CAB">
        <w:t xml:space="preserve"> (FWC) No [</w:t>
      </w:r>
      <w:r w:rsidRPr="00B969FD">
        <w:rPr>
          <w:i/>
          <w:highlight w:val="lightGray"/>
        </w:rPr>
        <w:t>complete</w:t>
      </w:r>
      <w:r w:rsidRPr="00EC2CAB">
        <w:t>], [lot [</w:t>
      </w:r>
      <w:r w:rsidRPr="00B969FD">
        <w:rPr>
          <w:i/>
          <w:highlight w:val="lightGray"/>
        </w:rPr>
        <w:t>complete</w:t>
      </w:r>
      <w:r w:rsidRPr="00EC2CAB">
        <w:t>]] signed by the parties on [</w:t>
      </w:r>
      <w:r w:rsidRPr="00B969FD">
        <w:rPr>
          <w:i/>
          <w:highlight w:val="lightGray"/>
        </w:rPr>
        <w:t>complete date</w:t>
      </w:r>
      <w:r w:rsidRPr="00EC2CAB">
        <w:t>]</w:t>
      </w:r>
      <w:r w:rsidRPr="00EC2CAB">
        <w:rPr>
          <w:i/>
        </w:rPr>
        <w:t>.</w:t>
      </w:r>
    </w:p>
    <w:p w14:paraId="77FFEC40" w14:textId="77777777" w:rsidR="00EC2CAB" w:rsidRPr="00EC2CAB" w:rsidRDefault="00EC2CAB" w:rsidP="00EC2CAB">
      <w:pPr>
        <w:tabs>
          <w:tab w:val="left" w:pos="-480"/>
        </w:tabs>
        <w:suppressAutoHyphens/>
        <w:ind w:left="709" w:hanging="709"/>
      </w:pPr>
      <w:r w:rsidRPr="00EC2CAB">
        <w:rPr>
          <w:b/>
        </w:rPr>
        <w:t>1.2</w:t>
      </w:r>
      <w:r w:rsidRPr="00EC2CAB">
        <w:tab/>
        <w:t>In accordance with the provisions set out in the FWC and in this specific contract and [</w:t>
      </w:r>
      <w:r w:rsidRPr="00B969FD">
        <w:rPr>
          <w:highlight w:val="lightGray"/>
        </w:rPr>
        <w:t>its</w:t>
      </w:r>
      <w:r w:rsidRPr="00EC2CAB">
        <w:t>][</w:t>
      </w:r>
      <w:r w:rsidRPr="00B969FD">
        <w:rPr>
          <w:highlight w:val="lightGray"/>
        </w:rPr>
        <w:t>their</w:t>
      </w:r>
      <w:r w:rsidRPr="00EC2CAB">
        <w:t>] annex[</w:t>
      </w:r>
      <w:r w:rsidRPr="00B969FD">
        <w:rPr>
          <w:highlight w:val="lightGray"/>
        </w:rPr>
        <w:t>es</w:t>
      </w:r>
      <w:r w:rsidRPr="00EC2CAB">
        <w:t>], which form an integral part of it, the contractor must provide the [</w:t>
      </w:r>
      <w:r w:rsidRPr="00B969FD">
        <w:rPr>
          <w:highlight w:val="lightGray"/>
        </w:rPr>
        <w:t>following s</w:t>
      </w:r>
      <w:r w:rsidR="00A46C90" w:rsidRPr="00B969FD">
        <w:rPr>
          <w:highlight w:val="lightGray"/>
        </w:rPr>
        <w:t>upplies</w:t>
      </w:r>
      <w:r w:rsidRPr="00B969FD">
        <w:rPr>
          <w:highlight w:val="lightGray"/>
        </w:rPr>
        <w:t>:]</w:t>
      </w:r>
      <w:r w:rsidRPr="00EC2CAB">
        <w:t xml:space="preserve"> [</w:t>
      </w:r>
      <w:r w:rsidRPr="00B969FD">
        <w:rPr>
          <w:highlight w:val="lightGray"/>
        </w:rPr>
        <w:t>s</w:t>
      </w:r>
      <w:r w:rsidR="00A46C90" w:rsidRPr="00B969FD">
        <w:rPr>
          <w:highlight w:val="lightGray"/>
        </w:rPr>
        <w:t>upplies</w:t>
      </w:r>
      <w:r w:rsidRPr="00B969FD">
        <w:rPr>
          <w:highlight w:val="lightGray"/>
        </w:rPr>
        <w:t xml:space="preserve"> specified in Annex </w:t>
      </w:r>
      <w:r w:rsidRPr="00EC2CAB">
        <w:t>[</w:t>
      </w:r>
      <w:r w:rsidRPr="00B969FD">
        <w:rPr>
          <w:i/>
          <w:highlight w:val="lightGray"/>
        </w:rPr>
        <w:t>complete</w:t>
      </w:r>
      <w:r w:rsidRPr="00EC2CAB">
        <w:t>]</w:t>
      </w:r>
      <w:r w:rsidRPr="00EC2CAB">
        <w:rPr>
          <w:i/>
        </w:rPr>
        <w:t>.</w:t>
      </w:r>
      <w:r w:rsidRPr="00EC2CAB">
        <w:t>]</w:t>
      </w:r>
    </w:p>
    <w:p w14:paraId="77FFEC41" w14:textId="77777777" w:rsidR="00EC2CAB" w:rsidRPr="00EC2CAB" w:rsidRDefault="00D90C9D"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 xml:space="preserve">Article </w:t>
      </w:r>
      <w:r w:rsidR="00EC2CAB" w:rsidRPr="00EC2CAB">
        <w:rPr>
          <w:rFonts w:ascii="Times New Roman Bold" w:hAnsi="Times New Roman Bold"/>
          <w:b/>
          <w:bCs/>
          <w:iCs/>
          <w:smallCaps/>
          <w:szCs w:val="26"/>
          <w:u w:val="single"/>
        </w:rPr>
        <w:t>2</w:t>
      </w:r>
      <w:r>
        <w:rPr>
          <w:rFonts w:ascii="Times New Roman Bold" w:hAnsi="Times New Roman Bold"/>
          <w:b/>
          <w:bCs/>
          <w:iCs/>
          <w:smallCaps/>
          <w:szCs w:val="26"/>
          <w:u w:val="single"/>
        </w:rPr>
        <w:t>.</w:t>
      </w:r>
      <w:r w:rsidR="00EC2CAB" w:rsidRPr="00EC2CAB">
        <w:rPr>
          <w:rFonts w:ascii="Times New Roman Bold" w:hAnsi="Times New Roman Bold"/>
          <w:b/>
          <w:bCs/>
          <w:iCs/>
          <w:smallCaps/>
          <w:szCs w:val="26"/>
          <w:u w:val="single"/>
        </w:rPr>
        <w:t xml:space="preserve"> Entry into force and duration</w:t>
      </w:r>
    </w:p>
    <w:p w14:paraId="77FFEC42" w14:textId="77777777" w:rsidR="00EC2CAB" w:rsidRPr="00EC2CAB" w:rsidRDefault="00EC2CAB" w:rsidP="00EC2CAB">
      <w:pPr>
        <w:ind w:left="709" w:hanging="709"/>
        <w:rPr>
          <w:color w:val="000000"/>
        </w:rPr>
      </w:pPr>
      <w:r w:rsidRPr="00EC2CAB">
        <w:rPr>
          <w:b/>
          <w:color w:val="000000"/>
        </w:rPr>
        <w:t>2.1</w:t>
      </w:r>
      <w:r w:rsidRPr="00EC2CAB">
        <w:rPr>
          <w:color w:val="000000"/>
        </w:rPr>
        <w:tab/>
        <w:t>This specific contract enters into force [</w:t>
      </w:r>
      <w:r w:rsidRPr="00B969FD">
        <w:rPr>
          <w:color w:val="000000"/>
          <w:highlight w:val="lightGray"/>
        </w:rPr>
        <w:t>on the date on which the last party signs it</w:t>
      </w:r>
      <w:r w:rsidRPr="00EC2CAB">
        <w:rPr>
          <w:color w:val="000000"/>
        </w:rPr>
        <w:t>] [</w:t>
      </w:r>
      <w:r w:rsidRPr="00B969FD">
        <w:rPr>
          <w:color w:val="000000"/>
          <w:highlight w:val="lightGray"/>
        </w:rPr>
        <w:t>on</w:t>
      </w:r>
      <w:r w:rsidRPr="00B969FD">
        <w:rPr>
          <w:i/>
          <w:color w:val="000000"/>
          <w:highlight w:val="lightGray"/>
        </w:rPr>
        <w:t xml:space="preserve"> </w:t>
      </w:r>
      <w:r w:rsidRPr="00EC2CAB">
        <w:rPr>
          <w:color w:val="000000"/>
        </w:rPr>
        <w:t>[</w:t>
      </w:r>
      <w:r w:rsidRPr="00B969FD">
        <w:rPr>
          <w:i/>
          <w:color w:val="000000"/>
          <w:highlight w:val="lightGray"/>
        </w:rPr>
        <w:t>insert date</w:t>
      </w:r>
      <w:r w:rsidRPr="00EC2CAB">
        <w:rPr>
          <w:color w:val="000000"/>
        </w:rPr>
        <w:t>]</w:t>
      </w:r>
      <w:r w:rsidRPr="00EC2CAB">
        <w:rPr>
          <w:color w:val="000000"/>
          <w:vertAlign w:val="superscript"/>
        </w:rPr>
        <w:t xml:space="preserve"> </w:t>
      </w:r>
      <w:r w:rsidRPr="00B969FD">
        <w:rPr>
          <w:color w:val="000000"/>
          <w:highlight w:val="lightGray"/>
        </w:rPr>
        <w:t>if both parties have already signed it</w:t>
      </w:r>
      <w:r w:rsidRPr="00EC2CAB">
        <w:rPr>
          <w:color w:val="000000"/>
        </w:rPr>
        <w:t>].</w:t>
      </w:r>
    </w:p>
    <w:p w14:paraId="77FFEC43" w14:textId="77777777" w:rsidR="00EC2CAB" w:rsidRPr="00EC2CAB" w:rsidRDefault="00EC2CAB" w:rsidP="00EC2CAB">
      <w:pPr>
        <w:ind w:left="709" w:hanging="709"/>
        <w:rPr>
          <w:color w:val="000000"/>
        </w:rPr>
      </w:pPr>
      <w:r w:rsidRPr="00EC2CAB">
        <w:rPr>
          <w:b/>
          <w:color w:val="000000"/>
        </w:rPr>
        <w:t>2.2</w:t>
      </w:r>
      <w:r w:rsidRPr="00EC2CAB">
        <w:rPr>
          <w:b/>
          <w:color w:val="000000"/>
        </w:rPr>
        <w:tab/>
      </w:r>
      <w:r w:rsidRPr="00EC2CAB">
        <w:rPr>
          <w:color w:val="000000"/>
        </w:rPr>
        <w:t>The p</w:t>
      </w:r>
      <w:r w:rsidR="00A46C90">
        <w:rPr>
          <w:color w:val="000000"/>
        </w:rPr>
        <w:t>erformance of the contract</w:t>
      </w:r>
      <w:r w:rsidRPr="00EC2CAB">
        <w:rPr>
          <w:color w:val="000000"/>
        </w:rPr>
        <w:t xml:space="preserve"> starts from [</w:t>
      </w:r>
      <w:r w:rsidRPr="00B969FD">
        <w:rPr>
          <w:color w:val="000000"/>
          <w:highlight w:val="lightGray"/>
        </w:rPr>
        <w:t>the date of entry into force of this specific contract</w:t>
      </w:r>
      <w:r w:rsidRPr="00EC2CAB">
        <w:rPr>
          <w:color w:val="000000"/>
        </w:rPr>
        <w:t>] [</w:t>
      </w:r>
      <w:r w:rsidRPr="00B969FD">
        <w:rPr>
          <w:i/>
          <w:color w:val="000000"/>
          <w:highlight w:val="lightGray"/>
        </w:rPr>
        <w:t>insert date</w:t>
      </w:r>
      <w:r w:rsidRPr="00EC2CAB">
        <w:rPr>
          <w:color w:val="000000"/>
        </w:rPr>
        <w:t xml:space="preserve">]. </w:t>
      </w:r>
    </w:p>
    <w:p w14:paraId="77FFEC44" w14:textId="77777777" w:rsidR="00EC2CAB" w:rsidRPr="00EC2CAB" w:rsidRDefault="00EC2CAB" w:rsidP="00EC2CAB">
      <w:pPr>
        <w:ind w:left="709" w:hanging="709"/>
        <w:rPr>
          <w:color w:val="000000"/>
        </w:rPr>
      </w:pPr>
      <w:r w:rsidRPr="00EC2CAB">
        <w:rPr>
          <w:b/>
          <w:color w:val="000000"/>
        </w:rPr>
        <w:t>2.3</w:t>
      </w:r>
      <w:r w:rsidRPr="00EC2CAB">
        <w:rPr>
          <w:b/>
          <w:color w:val="000000"/>
        </w:rPr>
        <w:tab/>
      </w:r>
      <w:r w:rsidRPr="00EC2CAB">
        <w:rPr>
          <w:color w:val="000000"/>
        </w:rPr>
        <w:t>The p</w:t>
      </w:r>
      <w:r w:rsidR="00A46C90">
        <w:rPr>
          <w:color w:val="000000"/>
        </w:rPr>
        <w:t>erformance of the contract</w:t>
      </w:r>
      <w:r w:rsidRPr="00EC2CAB">
        <w:rPr>
          <w:color w:val="000000"/>
        </w:rPr>
        <w:t xml:space="preserve"> must not exceed [</w:t>
      </w:r>
      <w:r w:rsidRPr="00B969FD">
        <w:rPr>
          <w:i/>
          <w:color w:val="000000"/>
          <w:highlight w:val="lightGray"/>
        </w:rPr>
        <w:t>complete</w:t>
      </w:r>
      <w:r w:rsidRPr="00EC2CAB">
        <w:rPr>
          <w:color w:val="000000"/>
        </w:rPr>
        <w:t xml:space="preserve">] </w:t>
      </w:r>
      <w:r w:rsidRPr="00EC2CAB">
        <w:rPr>
          <w:b/>
          <w:color w:val="000000"/>
        </w:rPr>
        <w:t>[</w:t>
      </w:r>
      <w:r w:rsidRPr="00B969FD">
        <w:rPr>
          <w:highlight w:val="lightGray"/>
        </w:rPr>
        <w:t>days</w:t>
      </w:r>
      <w:r w:rsidRPr="00EC2CAB">
        <w:t>] [</w:t>
      </w:r>
      <w:r w:rsidRPr="00B969FD">
        <w:rPr>
          <w:highlight w:val="lightGray"/>
        </w:rPr>
        <w:t>months</w:t>
      </w:r>
      <w:r w:rsidRPr="00EC2CAB">
        <w:rPr>
          <w:b/>
          <w:color w:val="000000"/>
        </w:rPr>
        <w:t>]</w:t>
      </w:r>
      <w:r w:rsidRPr="00EC2CAB">
        <w:rPr>
          <w:color w:val="000000"/>
        </w:rPr>
        <w:t xml:space="preserve">. The parties may extend the duration by written agreement before it elapses and before expiry of the FWC. </w:t>
      </w:r>
    </w:p>
    <w:p w14:paraId="77FFEC45" w14:textId="77777777" w:rsidR="00EC2CAB" w:rsidRPr="00EC2CAB" w:rsidRDefault="00D90C9D"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 xml:space="preserve">Article </w:t>
      </w:r>
      <w:r w:rsidR="00EC2CAB" w:rsidRPr="00EC2CAB">
        <w:rPr>
          <w:rFonts w:ascii="Times New Roman Bold" w:hAnsi="Times New Roman Bold"/>
          <w:b/>
          <w:bCs/>
          <w:iCs/>
          <w:smallCaps/>
          <w:szCs w:val="26"/>
          <w:u w:val="single"/>
        </w:rPr>
        <w:t>3</w:t>
      </w:r>
      <w:r>
        <w:rPr>
          <w:rFonts w:ascii="Times New Roman Bold" w:hAnsi="Times New Roman Bold"/>
          <w:b/>
          <w:bCs/>
          <w:iCs/>
          <w:smallCaps/>
          <w:szCs w:val="26"/>
          <w:u w:val="single"/>
        </w:rPr>
        <w:t>.</w:t>
      </w:r>
      <w:r w:rsidR="00EC2CAB" w:rsidRPr="00EC2CAB">
        <w:rPr>
          <w:rFonts w:ascii="Times New Roman Bold" w:hAnsi="Times New Roman Bold"/>
          <w:b/>
          <w:bCs/>
          <w:iCs/>
          <w:smallCaps/>
          <w:szCs w:val="26"/>
          <w:u w:val="single"/>
        </w:rPr>
        <w:t xml:space="preserve"> Price</w:t>
      </w:r>
    </w:p>
    <w:p w14:paraId="77FFEC46" w14:textId="77777777" w:rsidR="00EE74D0" w:rsidRDefault="00EC2CAB" w:rsidP="00EC2CAB">
      <w:pPr>
        <w:ind w:left="709" w:hanging="709"/>
        <w:rPr>
          <w:szCs w:val="24"/>
        </w:rPr>
      </w:pPr>
      <w:r w:rsidRPr="00EC2CAB">
        <w:rPr>
          <w:b/>
        </w:rPr>
        <w:t>3.1</w:t>
      </w:r>
      <w:r w:rsidRPr="00EC2CAB">
        <w:tab/>
      </w:r>
      <w:r w:rsidR="00EE74D0">
        <w:rPr>
          <w:szCs w:val="24"/>
        </w:rPr>
        <w:t xml:space="preserve">The price payable under this specific contract is EUR </w:t>
      </w:r>
      <w:r w:rsidR="00EE74D0" w:rsidRPr="001A37D1">
        <w:rPr>
          <w:szCs w:val="24"/>
        </w:rPr>
        <w:t>[</w:t>
      </w:r>
      <w:r w:rsidR="00EE74D0" w:rsidRPr="00B969FD">
        <w:rPr>
          <w:i/>
          <w:szCs w:val="24"/>
          <w:highlight w:val="lightGray"/>
        </w:rPr>
        <w:t>amount in figures and in words</w:t>
      </w:r>
      <w:r w:rsidR="00EE74D0" w:rsidRPr="0025275A">
        <w:rPr>
          <w:szCs w:val="24"/>
        </w:rPr>
        <w:t>]</w:t>
      </w:r>
      <w:r w:rsidR="00EE74D0">
        <w:rPr>
          <w:szCs w:val="24"/>
        </w:rPr>
        <w:t>.</w:t>
      </w:r>
    </w:p>
    <w:p w14:paraId="77FFEC47" w14:textId="77777777" w:rsidR="00EC2CAB" w:rsidRPr="00EC2CAB" w:rsidRDefault="00EE74D0" w:rsidP="008F4A4A">
      <w:pPr>
        <w:ind w:left="709"/>
      </w:pPr>
      <w:r>
        <w:t>[</w:t>
      </w:r>
      <w:r w:rsidR="00EC2CAB" w:rsidRPr="00B969FD">
        <w:rPr>
          <w:highlight w:val="lightGray"/>
        </w:rPr>
        <w:t xml:space="preserve">The maximum </w:t>
      </w:r>
      <w:r w:rsidRPr="00B969FD">
        <w:rPr>
          <w:highlight w:val="lightGray"/>
        </w:rPr>
        <w:t xml:space="preserve">amount </w:t>
      </w:r>
      <w:r w:rsidRPr="00B969FD">
        <w:rPr>
          <w:szCs w:val="24"/>
          <w:highlight w:val="lightGray"/>
        </w:rPr>
        <w:t xml:space="preserve">covering </w:t>
      </w:r>
      <w:r w:rsidRPr="00B969FD">
        <w:rPr>
          <w:highlight w:val="lightGray"/>
        </w:rPr>
        <w:t xml:space="preserve">all </w:t>
      </w:r>
      <w:r w:rsidR="00420B95">
        <w:rPr>
          <w:highlight w:val="lightGray"/>
        </w:rPr>
        <w:t>purchases</w:t>
      </w:r>
      <w:r w:rsidRPr="00B969FD">
        <w:rPr>
          <w:highlight w:val="lightGray"/>
        </w:rPr>
        <w:t xml:space="preserve"> </w:t>
      </w:r>
      <w:r w:rsidR="00EC2CAB" w:rsidRPr="00B969FD">
        <w:rPr>
          <w:highlight w:val="lightGray"/>
        </w:rPr>
        <w:t>under this specific contract</w:t>
      </w:r>
      <w:r w:rsidRPr="00B969FD">
        <w:rPr>
          <w:highlight w:val="lightGray"/>
        </w:rPr>
        <w:t xml:space="preserve"> and </w:t>
      </w:r>
      <w:r w:rsidRPr="00B969FD">
        <w:rPr>
          <w:szCs w:val="24"/>
          <w:highlight w:val="lightGray"/>
        </w:rPr>
        <w:t>excluding price revision</w:t>
      </w:r>
      <w:r w:rsidR="00EC2CAB" w:rsidRPr="00B969FD">
        <w:rPr>
          <w:highlight w:val="lightGray"/>
        </w:rPr>
        <w:t xml:space="preserve"> is EUR</w:t>
      </w:r>
      <w:r w:rsidR="00EC2CAB" w:rsidRPr="00EC2CAB">
        <w:t xml:space="preserve"> [</w:t>
      </w:r>
      <w:r w:rsidR="00EC2CAB" w:rsidRPr="00B969FD">
        <w:rPr>
          <w:i/>
          <w:highlight w:val="lightGray"/>
        </w:rPr>
        <w:t>amount in figures and in words</w:t>
      </w:r>
      <w:r w:rsidR="00EC2CAB" w:rsidRPr="00EC2CAB">
        <w:t>]</w:t>
      </w:r>
      <w:r>
        <w:t>]</w:t>
      </w:r>
      <w:r w:rsidR="00EC2CAB" w:rsidRPr="00EC2CAB">
        <w:t xml:space="preserve">. </w:t>
      </w:r>
    </w:p>
    <w:p w14:paraId="77FFEC48" w14:textId="77777777" w:rsidR="00EC2CAB" w:rsidRPr="00EC2CAB" w:rsidRDefault="00EC2CAB" w:rsidP="00EC2CAB">
      <w:pPr>
        <w:ind w:left="284"/>
        <w:jc w:val="center"/>
      </w:pPr>
      <w:r w:rsidRPr="00EC2CAB">
        <w:t>***</w:t>
      </w:r>
    </w:p>
    <w:p w14:paraId="77FFEC49" w14:textId="77777777" w:rsidR="00EC2CAB" w:rsidRPr="0061151D" w:rsidRDefault="00EC2CAB" w:rsidP="00FC062F">
      <w:pPr>
        <w:pStyle w:val="StyleJustified"/>
        <w:rPr>
          <w:i/>
          <w:color w:val="0070C0"/>
        </w:rPr>
      </w:pPr>
      <w:r w:rsidRPr="0061151D">
        <w:rPr>
          <w:i/>
          <w:color w:val="0070C0"/>
        </w:rPr>
        <w:t>[Option: for contractors for which VAT is due in Belgium]</w:t>
      </w:r>
    </w:p>
    <w:p w14:paraId="77FFEC4A" w14:textId="77777777" w:rsidR="00EC2CAB" w:rsidRPr="00EC2CAB" w:rsidRDefault="00EC2CAB" w:rsidP="00EC2CAB">
      <w:pPr>
        <w:spacing w:after="120"/>
      </w:pPr>
      <w:r w:rsidRPr="00EC2CAB">
        <w:t>[</w:t>
      </w:r>
      <w:r w:rsidRPr="00B969FD">
        <w:rPr>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 or an equivalent statement in the Dutch or German language</w:t>
      </w:r>
      <w:r w:rsidRPr="00EC2CAB">
        <w:t>.]</w:t>
      </w:r>
    </w:p>
    <w:p w14:paraId="77FFEC4B" w14:textId="77777777" w:rsidR="00EC2CAB" w:rsidRPr="0061151D" w:rsidRDefault="00EC2CAB" w:rsidP="00FC062F">
      <w:pPr>
        <w:pStyle w:val="StyleJustified"/>
        <w:rPr>
          <w:i/>
          <w:color w:val="0070C0"/>
        </w:rPr>
      </w:pPr>
      <w:r w:rsidRPr="0061151D">
        <w:rPr>
          <w:i/>
          <w:color w:val="0070C0"/>
        </w:rPr>
        <w:t>[Option: for contractors for which VAT is due in Luxembourg]</w:t>
      </w:r>
    </w:p>
    <w:p w14:paraId="77FFEC4C" w14:textId="77777777" w:rsidR="00EC2CAB" w:rsidRPr="00EC2CAB" w:rsidRDefault="00EC2CAB" w:rsidP="00EC2CAB">
      <w:pPr>
        <w:spacing w:after="120"/>
      </w:pPr>
      <w:r w:rsidRPr="00EC2CAB">
        <w:t>[</w:t>
      </w:r>
      <w:r w:rsidRPr="00B969FD">
        <w:rPr>
          <w:highlight w:val="lightGray"/>
        </w:rPr>
        <w:t xml:space="preserve">In Luxembourg, the contractor must include the following statement in the invoices: "Commande destinée à l’usage officiel de l’Union européenne. </w:t>
      </w:r>
      <w:r w:rsidRPr="00B969FD">
        <w:rPr>
          <w:highlight w:val="lightGray"/>
          <w:lang w:val="fr-BE"/>
        </w:rPr>
        <w:t xml:space="preserve">Exonération de la TVA Article 43 § 1 k 2ème tiret de la loi modifiée du 12.02.79. </w:t>
      </w:r>
      <w:r w:rsidRPr="00B969FD">
        <w:rPr>
          <w:highlight w:val="lightGray"/>
        </w:rPr>
        <w:t>‘In the case of intra-Community purchases, the statement to be included in the invoices is: "For the official use of the European Union. VAT Exemption / European Union/ Article 151 of Council Directive 2006/112/EC.’</w:t>
      </w:r>
      <w:r w:rsidRPr="00EC2CAB">
        <w:t>]</w:t>
      </w:r>
    </w:p>
    <w:p w14:paraId="77FFEC4D" w14:textId="77777777" w:rsidR="00EC2CAB" w:rsidRPr="00EC2CAB" w:rsidRDefault="00D90C9D"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 xml:space="preserve">Article </w:t>
      </w:r>
      <w:r w:rsidR="00EC2CAB" w:rsidRPr="00EC2CAB">
        <w:rPr>
          <w:rFonts w:ascii="Times New Roman Bold" w:hAnsi="Times New Roman Bold"/>
          <w:b/>
          <w:bCs/>
          <w:iCs/>
          <w:smallCaps/>
          <w:szCs w:val="26"/>
          <w:u w:val="single"/>
        </w:rPr>
        <w:t>4</w:t>
      </w:r>
      <w:r>
        <w:rPr>
          <w:rFonts w:ascii="Times New Roman Bold" w:hAnsi="Times New Roman Bold"/>
          <w:b/>
          <w:bCs/>
          <w:iCs/>
          <w:smallCaps/>
          <w:szCs w:val="26"/>
          <w:u w:val="single"/>
        </w:rPr>
        <w:t>.</w:t>
      </w:r>
      <w:r w:rsidR="00EC2CAB" w:rsidRPr="00EC2CAB">
        <w:rPr>
          <w:rFonts w:ascii="Times New Roman Bold" w:hAnsi="Times New Roman Bold"/>
          <w:b/>
          <w:bCs/>
          <w:iCs/>
          <w:smallCaps/>
          <w:szCs w:val="26"/>
          <w:u w:val="single"/>
        </w:rPr>
        <w:t xml:space="preserve"> communication details</w:t>
      </w:r>
    </w:p>
    <w:p w14:paraId="77FFEC4E" w14:textId="77777777" w:rsidR="00EC2CAB" w:rsidRPr="00EC2CAB" w:rsidRDefault="00EC2CAB" w:rsidP="00EC2CAB">
      <w:r w:rsidRPr="00EC2CAB">
        <w:t>For the purpose of this specific contract, communications must be sent to the following addresses:</w:t>
      </w:r>
    </w:p>
    <w:p w14:paraId="7BC3BCCF" w14:textId="77777777" w:rsidR="001F299A" w:rsidRPr="007369BB" w:rsidRDefault="001F299A" w:rsidP="001F299A">
      <w:pPr>
        <w:ind w:left="567"/>
        <w:rPr>
          <w:u w:val="single"/>
        </w:rPr>
      </w:pPr>
      <w:r w:rsidRPr="007369BB">
        <w:rPr>
          <w:u w:val="single"/>
        </w:rPr>
        <w:t>Contracting authority:</w:t>
      </w:r>
    </w:p>
    <w:p w14:paraId="1F2F4989" w14:textId="77777777" w:rsidR="001F299A" w:rsidRPr="007369BB" w:rsidRDefault="001F299A" w:rsidP="001F299A">
      <w:pPr>
        <w:spacing w:before="0" w:beforeAutospacing="0" w:after="0" w:afterAutospacing="0" w:line="288" w:lineRule="auto"/>
        <w:ind w:left="567"/>
      </w:pPr>
      <w:r w:rsidRPr="007369BB">
        <w:t>ENISA</w:t>
      </w:r>
    </w:p>
    <w:p w14:paraId="7424DBD1" w14:textId="77777777" w:rsidR="001F299A" w:rsidRPr="007369BB" w:rsidRDefault="001F299A" w:rsidP="001F299A">
      <w:pPr>
        <w:spacing w:before="0" w:beforeAutospacing="0" w:after="0" w:afterAutospacing="0" w:line="288" w:lineRule="auto"/>
        <w:ind w:left="567"/>
      </w:pPr>
      <w:r w:rsidRPr="007369BB">
        <w:t>Project Manager</w:t>
      </w:r>
    </w:p>
    <w:p w14:paraId="4511D2F7" w14:textId="77777777" w:rsidR="001F299A" w:rsidRPr="007369BB" w:rsidRDefault="001F299A" w:rsidP="001F299A">
      <w:pPr>
        <w:spacing w:before="0" w:beforeAutospacing="0" w:after="0" w:afterAutospacing="0" w:line="288" w:lineRule="auto"/>
        <w:ind w:left="567"/>
      </w:pPr>
      <w:r w:rsidRPr="007369BB">
        <w:lastRenderedPageBreak/>
        <w:t>[Unit [</w:t>
      </w:r>
      <w:r w:rsidRPr="007369BB">
        <w:rPr>
          <w:i/>
          <w:highlight w:val="lightGray"/>
        </w:rPr>
        <w:t>complete</w:t>
      </w:r>
      <w:r w:rsidRPr="007369BB">
        <w:t>]]</w:t>
      </w:r>
    </w:p>
    <w:p w14:paraId="57D73940" w14:textId="77777777" w:rsidR="001F299A" w:rsidRPr="007369BB" w:rsidRDefault="001F299A" w:rsidP="001F299A">
      <w:pPr>
        <w:spacing w:before="0" w:beforeAutospacing="0" w:after="0" w:afterAutospacing="0" w:line="288" w:lineRule="auto"/>
        <w:ind w:left="567"/>
      </w:pPr>
      <w:r w:rsidRPr="007369BB">
        <w:t>[</w:t>
      </w:r>
      <w:r w:rsidRPr="007369BB">
        <w:rPr>
          <w:i/>
          <w:highlight w:val="lightGray"/>
        </w:rPr>
        <w:t>Postcode and city</w:t>
      </w:r>
      <w:r w:rsidRPr="007369BB">
        <w:t>]</w:t>
      </w:r>
    </w:p>
    <w:p w14:paraId="76BC3F30" w14:textId="77777777" w:rsidR="001F299A" w:rsidRPr="007369BB" w:rsidRDefault="001F299A" w:rsidP="001F299A">
      <w:pPr>
        <w:spacing w:before="0" w:beforeAutospacing="0" w:after="0" w:afterAutospacing="0" w:line="288" w:lineRule="auto"/>
        <w:ind w:left="567"/>
      </w:pPr>
      <w:r w:rsidRPr="007369BB">
        <w:t>E-mail: [</w:t>
      </w:r>
      <w:r w:rsidRPr="007369BB">
        <w:rPr>
          <w:i/>
          <w:highlight w:val="lightGray"/>
        </w:rPr>
        <w:t>insert functional mailbox</w:t>
      </w:r>
      <w:r w:rsidRPr="007369BB">
        <w:t>]</w:t>
      </w:r>
    </w:p>
    <w:p w14:paraId="2ED106B4" w14:textId="77777777" w:rsidR="001F299A" w:rsidRPr="007369BB" w:rsidRDefault="001F299A" w:rsidP="001F299A">
      <w:pPr>
        <w:spacing w:before="0" w:beforeAutospacing="0"/>
        <w:ind w:left="567"/>
        <w:rPr>
          <w:u w:val="single"/>
        </w:rPr>
      </w:pPr>
    </w:p>
    <w:p w14:paraId="23FB0162" w14:textId="77777777" w:rsidR="001F299A" w:rsidRPr="007369BB" w:rsidRDefault="001F299A" w:rsidP="001F299A">
      <w:pPr>
        <w:spacing w:before="0" w:beforeAutospacing="0"/>
        <w:ind w:left="567"/>
        <w:rPr>
          <w:u w:val="single"/>
        </w:rPr>
      </w:pPr>
      <w:r w:rsidRPr="007369BB">
        <w:rPr>
          <w:u w:val="single"/>
        </w:rPr>
        <w:t xml:space="preserve">Contractor </w:t>
      </w:r>
      <w:r w:rsidRPr="007369BB">
        <w:t>(or leader in the case of a joint tender)</w:t>
      </w:r>
      <w:r w:rsidRPr="007369BB">
        <w:rPr>
          <w:u w:val="single"/>
        </w:rPr>
        <w:t>:</w:t>
      </w:r>
    </w:p>
    <w:p w14:paraId="6F70C5D8" w14:textId="77777777" w:rsidR="001F299A" w:rsidRPr="007369BB" w:rsidRDefault="001F299A" w:rsidP="001F299A">
      <w:pPr>
        <w:spacing w:before="0" w:beforeAutospacing="0" w:after="0" w:afterAutospacing="0" w:line="288" w:lineRule="auto"/>
        <w:ind w:left="567"/>
      </w:pPr>
      <w:r w:rsidRPr="007369BB">
        <w:t>[Full name]</w:t>
      </w:r>
    </w:p>
    <w:p w14:paraId="5462E6FA" w14:textId="77777777" w:rsidR="001F299A" w:rsidRPr="007369BB" w:rsidRDefault="001F299A" w:rsidP="001F299A">
      <w:pPr>
        <w:spacing w:before="0" w:beforeAutospacing="0" w:after="0" w:afterAutospacing="0" w:line="288" w:lineRule="auto"/>
        <w:ind w:left="567"/>
      </w:pPr>
      <w:r w:rsidRPr="007369BB">
        <w:t>[Function]</w:t>
      </w:r>
    </w:p>
    <w:p w14:paraId="7143FA3B" w14:textId="77777777" w:rsidR="001F299A" w:rsidRPr="007369BB" w:rsidRDefault="001F299A" w:rsidP="001F299A">
      <w:pPr>
        <w:spacing w:before="0" w:beforeAutospacing="0" w:after="0" w:afterAutospacing="0" w:line="288" w:lineRule="auto"/>
        <w:ind w:left="567"/>
      </w:pPr>
      <w:r w:rsidRPr="007369BB">
        <w:t>[Company name]</w:t>
      </w:r>
    </w:p>
    <w:p w14:paraId="57E39B79" w14:textId="77777777" w:rsidR="001F299A" w:rsidRPr="007369BB" w:rsidRDefault="001F299A" w:rsidP="001F299A">
      <w:pPr>
        <w:spacing w:before="0" w:beforeAutospacing="0" w:after="0" w:afterAutospacing="0" w:line="288" w:lineRule="auto"/>
        <w:ind w:left="567"/>
      </w:pPr>
      <w:r w:rsidRPr="007369BB">
        <w:t>[Full official address]</w:t>
      </w:r>
    </w:p>
    <w:p w14:paraId="51D05C7A" w14:textId="77777777" w:rsidR="001F299A" w:rsidRPr="007369BB" w:rsidRDefault="001F299A" w:rsidP="001F299A">
      <w:pPr>
        <w:spacing w:before="0" w:beforeAutospacing="0" w:after="0" w:afterAutospacing="0" w:line="288" w:lineRule="auto"/>
        <w:ind w:left="567"/>
      </w:pPr>
      <w:r w:rsidRPr="007369BB">
        <w:t>E-mail: [complete]</w:t>
      </w:r>
    </w:p>
    <w:p w14:paraId="77FFEC5C" w14:textId="77777777" w:rsidR="00EC2CAB" w:rsidRPr="00EC2CAB" w:rsidRDefault="00EC2CAB"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Article 5</w:t>
      </w:r>
      <w:r w:rsidR="00D90C9D">
        <w:rPr>
          <w:rFonts w:ascii="Times New Roman Bold" w:hAnsi="Times New Roman Bold"/>
          <w:b/>
          <w:bCs/>
          <w:iCs/>
          <w:smallCaps/>
          <w:szCs w:val="26"/>
          <w:u w:val="single"/>
        </w:rPr>
        <w:t>.</w:t>
      </w:r>
      <w:r w:rsidRPr="00EC2CAB">
        <w:rPr>
          <w:rFonts w:ascii="Times New Roman Bold" w:hAnsi="Times New Roman Bold"/>
          <w:b/>
          <w:bCs/>
          <w:iCs/>
          <w:smallCaps/>
          <w:szCs w:val="26"/>
          <w:u w:val="single"/>
        </w:rPr>
        <w:t xml:space="preserve"> Performance guarantee</w:t>
      </w:r>
    </w:p>
    <w:p w14:paraId="77FFEC5D" w14:textId="59BE79BD" w:rsidR="00EC2CAB" w:rsidRPr="00EC2CAB" w:rsidRDefault="00EC2CAB" w:rsidP="00EC2CAB">
      <w:pPr>
        <w:tabs>
          <w:tab w:val="left" w:pos="-480"/>
        </w:tabs>
        <w:suppressAutoHyphens/>
        <w:ind w:left="709" w:hanging="709"/>
      </w:pPr>
      <w:r w:rsidRPr="001F299A">
        <w:t>Performance guarantee is not applicable to this specific contract.</w:t>
      </w:r>
    </w:p>
    <w:p w14:paraId="77FFEC5F" w14:textId="77777777" w:rsidR="00EC2CAB" w:rsidRPr="00EC2CAB" w:rsidRDefault="00EC2CAB" w:rsidP="0061151D">
      <w:pPr>
        <w:spacing w:before="240" w:after="120"/>
        <w:outlineLvl w:val="4"/>
        <w:rPr>
          <w:rFonts w:ascii="Times New Roman Bold" w:hAnsi="Times New Roman Bold"/>
          <w:b/>
          <w:bCs/>
          <w:iCs/>
          <w:smallCaps/>
          <w:szCs w:val="26"/>
          <w:u w:val="single"/>
        </w:rPr>
      </w:pPr>
      <w:r w:rsidRPr="00EC2CAB">
        <w:rPr>
          <w:rFonts w:ascii="Times New Roman Bold" w:hAnsi="Times New Roman Bold"/>
          <w:b/>
          <w:bCs/>
          <w:iCs/>
          <w:smallCaps/>
          <w:szCs w:val="26"/>
          <w:u w:val="single"/>
        </w:rPr>
        <w:t>Article 6 Retention money guarantee</w:t>
      </w:r>
    </w:p>
    <w:p w14:paraId="77FFEC60" w14:textId="36E1C077" w:rsidR="00EC2CAB" w:rsidRPr="00EC2CAB" w:rsidRDefault="00EC2CAB" w:rsidP="00EC2CAB">
      <w:pPr>
        <w:tabs>
          <w:tab w:val="left" w:pos="-480"/>
        </w:tabs>
        <w:suppressAutoHyphens/>
        <w:ind w:left="709" w:hanging="709"/>
      </w:pPr>
      <w:r w:rsidRPr="001F299A">
        <w:t>Retention money guarantee is not applicable to this specific contract</w:t>
      </w:r>
      <w:r w:rsidR="001F299A" w:rsidRPr="001F299A">
        <w:t>.</w:t>
      </w:r>
    </w:p>
    <w:p w14:paraId="77FFEC66" w14:textId="77777777" w:rsidR="00EC2CAB" w:rsidRPr="00EC2CAB" w:rsidRDefault="00EC2CAB" w:rsidP="00EC2CAB">
      <w:pPr>
        <w:rPr>
          <w:b/>
          <w:u w:val="single"/>
        </w:rPr>
      </w:pPr>
      <w:r w:rsidRPr="00EC2CAB">
        <w:rPr>
          <w:b/>
          <w:u w:val="single"/>
        </w:rPr>
        <w:t>Annexes</w:t>
      </w:r>
    </w:p>
    <w:p w14:paraId="77FFEC67" w14:textId="77777777" w:rsidR="00EC2CAB" w:rsidRPr="00EC2CAB" w:rsidRDefault="00A46C90" w:rsidP="00EC2CAB">
      <w:pPr>
        <w:tabs>
          <w:tab w:val="left" w:pos="-480"/>
        </w:tabs>
        <w:suppressAutoHyphens/>
        <w:ind w:left="3119" w:hanging="3119"/>
        <w:rPr>
          <w:i/>
        </w:rPr>
      </w:pPr>
      <w:r w:rsidRPr="0061151D">
        <w:rPr>
          <w:i/>
        </w:rPr>
        <w:t>Request for supply</w:t>
      </w:r>
    </w:p>
    <w:p w14:paraId="77FFEC68" w14:textId="77777777" w:rsidR="00EC2CAB" w:rsidRPr="00EC2CAB" w:rsidRDefault="00EC2CAB" w:rsidP="00EC2CAB">
      <w:pPr>
        <w:tabs>
          <w:tab w:val="left" w:pos="-480"/>
        </w:tabs>
        <w:suppressAutoHyphens/>
        <w:ind w:left="3119" w:hanging="3119"/>
      </w:pPr>
      <w:r w:rsidRPr="00EC2CAB">
        <w:t>Contractor’s specific tender of [</w:t>
      </w:r>
      <w:r w:rsidRPr="00B969FD">
        <w:rPr>
          <w:i/>
          <w:highlight w:val="lightGray"/>
        </w:rPr>
        <w:t>insert date</w:t>
      </w:r>
      <w:r w:rsidRPr="00EC2CAB">
        <w:t>]</w:t>
      </w:r>
    </w:p>
    <w:p w14:paraId="77FFEC69" w14:textId="77777777" w:rsidR="00EC2CAB" w:rsidRPr="00EC2CAB" w:rsidRDefault="00EC2CAB" w:rsidP="00EC2CAB">
      <w:pPr>
        <w:rPr>
          <w:b/>
          <w:u w:val="single"/>
        </w:rPr>
      </w:pPr>
      <w:r w:rsidRPr="00EC2CAB">
        <w:rPr>
          <w:b/>
          <w:u w:val="single"/>
        </w:rPr>
        <w:t>Signatures</w:t>
      </w:r>
    </w:p>
    <w:tbl>
      <w:tblPr>
        <w:tblW w:w="0" w:type="auto"/>
        <w:tblLayout w:type="fixed"/>
        <w:tblLook w:val="0000" w:firstRow="0" w:lastRow="0" w:firstColumn="0" w:lastColumn="0" w:noHBand="0" w:noVBand="0"/>
      </w:tblPr>
      <w:tblGrid>
        <w:gridCol w:w="4644"/>
        <w:gridCol w:w="4253"/>
      </w:tblGrid>
      <w:tr w:rsidR="00EC2CAB" w:rsidRPr="00EC2CAB" w14:paraId="77FFEC72" w14:textId="77777777" w:rsidTr="00A26B23">
        <w:tc>
          <w:tcPr>
            <w:tcW w:w="4644" w:type="dxa"/>
          </w:tcPr>
          <w:p w14:paraId="77FFEC6A" w14:textId="77777777" w:rsidR="00EC2CAB" w:rsidRPr="00EC2CAB" w:rsidRDefault="00EC2CAB" w:rsidP="00FC062F">
            <w:pPr>
              <w:pStyle w:val="StyleJustified"/>
            </w:pPr>
            <w:r w:rsidRPr="00EC2CAB">
              <w:t>For the contractor,</w:t>
            </w:r>
          </w:p>
          <w:p w14:paraId="77FFEC6B" w14:textId="77777777" w:rsidR="00EC2CAB" w:rsidRPr="00EC2CAB" w:rsidRDefault="00EC2CAB" w:rsidP="00FC062F">
            <w:pPr>
              <w:pStyle w:val="StyleJustified"/>
            </w:pPr>
            <w:r w:rsidRPr="00EC2CAB">
              <w:t>[</w:t>
            </w:r>
            <w:r w:rsidRPr="00B969FD">
              <w:rPr>
                <w:highlight w:val="lightGray"/>
              </w:rPr>
              <w:t>Company name/forename/surname/function</w:t>
            </w:r>
            <w:r w:rsidRPr="00EC2CAB">
              <w:t>]</w:t>
            </w:r>
          </w:p>
          <w:p w14:paraId="77FFEC6C" w14:textId="77777777" w:rsidR="00EC2CAB" w:rsidRPr="00EC2CAB" w:rsidRDefault="00EC2CAB" w:rsidP="00FC062F">
            <w:pPr>
              <w:pStyle w:val="StyleJustified"/>
            </w:pPr>
          </w:p>
          <w:p w14:paraId="77FFEC6D" w14:textId="77777777" w:rsidR="00EC2CAB" w:rsidRPr="00EC2CAB" w:rsidRDefault="00EC2CAB" w:rsidP="00FC062F">
            <w:pPr>
              <w:pStyle w:val="StyleJustified"/>
            </w:pPr>
            <w:r w:rsidRPr="00EC2CAB">
              <w:t xml:space="preserve">signature: </w:t>
            </w:r>
          </w:p>
        </w:tc>
        <w:tc>
          <w:tcPr>
            <w:tcW w:w="4253" w:type="dxa"/>
          </w:tcPr>
          <w:p w14:paraId="77FFEC6E" w14:textId="77777777" w:rsidR="00EC2CAB" w:rsidRPr="00EC2CAB" w:rsidRDefault="00EC2CAB" w:rsidP="00FC062F">
            <w:pPr>
              <w:pStyle w:val="StyleJustified"/>
            </w:pPr>
            <w:r w:rsidRPr="00EC2CAB">
              <w:t>For the contracting authority,</w:t>
            </w:r>
          </w:p>
          <w:p w14:paraId="77FFEC6F" w14:textId="77777777" w:rsidR="00EC2CAB" w:rsidRPr="00EC2CAB" w:rsidRDefault="00EC2CAB" w:rsidP="00FC062F">
            <w:pPr>
              <w:pStyle w:val="StyleJustified"/>
              <w:rPr>
                <w:b/>
              </w:rPr>
            </w:pPr>
            <w:r w:rsidRPr="00EC2CAB">
              <w:t>[</w:t>
            </w:r>
            <w:r w:rsidRPr="00B969FD">
              <w:rPr>
                <w:highlight w:val="lightGray"/>
              </w:rPr>
              <w:t>forename/surname/function</w:t>
            </w:r>
            <w:r w:rsidRPr="00EC2CAB">
              <w:t>]</w:t>
            </w:r>
          </w:p>
          <w:p w14:paraId="77FFEC70" w14:textId="77777777" w:rsidR="00EC2CAB" w:rsidRPr="00EC2CAB" w:rsidRDefault="00EC2CAB" w:rsidP="00EC2CAB">
            <w:pPr>
              <w:tabs>
                <w:tab w:val="left" w:pos="0"/>
                <w:tab w:val="left" w:pos="510"/>
                <w:tab w:val="left" w:pos="10977"/>
              </w:tabs>
              <w:rPr>
                <w:i/>
              </w:rPr>
            </w:pPr>
          </w:p>
          <w:p w14:paraId="77FFEC71" w14:textId="77777777" w:rsidR="00EC2CAB" w:rsidRPr="00EC2CAB" w:rsidRDefault="00EC2CAB" w:rsidP="00FC062F">
            <w:pPr>
              <w:pStyle w:val="StyleJustified"/>
            </w:pPr>
            <w:r w:rsidRPr="00EC2CAB">
              <w:t>signature:</w:t>
            </w:r>
          </w:p>
        </w:tc>
      </w:tr>
      <w:tr w:rsidR="00EC2CAB" w:rsidRPr="00EC2CAB" w14:paraId="77FFEC75" w14:textId="77777777" w:rsidTr="00A26B23">
        <w:tc>
          <w:tcPr>
            <w:tcW w:w="4644" w:type="dxa"/>
          </w:tcPr>
          <w:p w14:paraId="77FFEC73" w14:textId="77777777" w:rsidR="00EC2CAB" w:rsidRPr="00EC2CAB" w:rsidRDefault="00EC2CAB" w:rsidP="00FC062F">
            <w:pPr>
              <w:pStyle w:val="StyleJustified"/>
            </w:pPr>
            <w:r w:rsidRPr="00EC2CAB">
              <w:t>Done at [</w:t>
            </w:r>
            <w:r w:rsidRPr="00B969FD">
              <w:rPr>
                <w:i/>
                <w:highlight w:val="lightGray"/>
              </w:rPr>
              <w:t>place</w:t>
            </w:r>
            <w:r w:rsidRPr="00EC2CAB">
              <w:t>], [</w:t>
            </w:r>
            <w:r w:rsidRPr="00B969FD">
              <w:rPr>
                <w:i/>
                <w:highlight w:val="lightGray"/>
              </w:rPr>
              <w:t>date</w:t>
            </w:r>
            <w:r w:rsidRPr="00EC2CAB">
              <w:t>]</w:t>
            </w:r>
          </w:p>
        </w:tc>
        <w:tc>
          <w:tcPr>
            <w:tcW w:w="4253" w:type="dxa"/>
          </w:tcPr>
          <w:p w14:paraId="77FFEC74" w14:textId="77777777" w:rsidR="00EC2CAB" w:rsidRPr="00EC2CAB" w:rsidRDefault="00EC2CAB" w:rsidP="00FC062F">
            <w:pPr>
              <w:pStyle w:val="StyleJustified"/>
            </w:pPr>
            <w:r w:rsidRPr="00EC2CAB">
              <w:t>Done at [</w:t>
            </w:r>
            <w:r w:rsidRPr="00B969FD">
              <w:rPr>
                <w:i/>
                <w:highlight w:val="lightGray"/>
              </w:rPr>
              <w:t>place</w:t>
            </w:r>
            <w:r w:rsidRPr="00EC2CAB">
              <w:t>], [</w:t>
            </w:r>
            <w:r w:rsidRPr="00B969FD">
              <w:rPr>
                <w:i/>
                <w:highlight w:val="lightGray"/>
              </w:rPr>
              <w:t>date</w:t>
            </w:r>
            <w:r w:rsidRPr="00EC2CAB">
              <w:t>]</w:t>
            </w:r>
          </w:p>
        </w:tc>
      </w:tr>
    </w:tbl>
    <w:p w14:paraId="77FFEC76" w14:textId="77777777" w:rsidR="00EC2CAB" w:rsidRDefault="00EC2CAB" w:rsidP="00EC2CAB">
      <w:pPr>
        <w:tabs>
          <w:tab w:val="left" w:pos="-480"/>
        </w:tabs>
        <w:suppressAutoHyphens/>
        <w:ind w:left="3119" w:hanging="3119"/>
      </w:pPr>
      <w:r w:rsidRPr="00EC2CAB">
        <w:t>In duplicate in English.</w:t>
      </w:r>
    </w:p>
    <w:p w14:paraId="77FFEC77" w14:textId="77777777" w:rsidR="00D90C9D" w:rsidRDefault="00D90C9D" w:rsidP="00D90C9D">
      <w:pPr>
        <w:tabs>
          <w:tab w:val="left" w:pos="-480"/>
        </w:tabs>
        <w:suppressAutoHyphens/>
        <w:ind w:left="3119" w:hanging="3119"/>
      </w:pPr>
    </w:p>
    <w:p w14:paraId="77FFEC78" w14:textId="77777777" w:rsidR="00D90C9D" w:rsidRDefault="00D90C9D" w:rsidP="00D90C9D">
      <w:pPr>
        <w:tabs>
          <w:tab w:val="left" w:pos="-480"/>
        </w:tabs>
        <w:suppressAutoHyphens/>
        <w:ind w:left="3119" w:hanging="3119"/>
        <w:sectPr w:rsidR="00D90C9D" w:rsidSect="00FC062F">
          <w:pgSz w:w="11906" w:h="16838" w:code="9"/>
          <w:pgMar w:top="1021" w:right="1134" w:bottom="1247" w:left="1134" w:header="601" w:footer="1077" w:gutter="0"/>
          <w:cols w:space="720"/>
          <w:docGrid w:linePitch="272"/>
        </w:sectPr>
      </w:pPr>
    </w:p>
    <w:p w14:paraId="77FFEC79" w14:textId="77777777" w:rsidR="00D90C9D" w:rsidRDefault="00D90C9D" w:rsidP="0061151D">
      <w:pPr>
        <w:pStyle w:val="Title"/>
      </w:pPr>
      <w:bookmarkStart w:id="341" w:name="_Toc14253498"/>
      <w:bookmarkStart w:id="342" w:name="_Toc40643008"/>
      <w:bookmarkStart w:id="343" w:name="_Toc40643294"/>
      <w:r>
        <w:lastRenderedPageBreak/>
        <w:t>Order Form</w:t>
      </w:r>
      <w:bookmarkEnd w:id="341"/>
      <w:bookmarkEnd w:id="342"/>
      <w:bookmarkEnd w:id="343"/>
    </w:p>
    <w:p w14:paraId="77FFED37" w14:textId="385C9C5A" w:rsidR="00D90C9D" w:rsidRDefault="00A03608" w:rsidP="00AE157D">
      <w:pPr>
        <w:spacing w:after="120"/>
      </w:pPr>
      <w:r>
        <w:rPr>
          <w:noProof/>
          <w:lang w:eastAsia="en-GB"/>
        </w:rPr>
        <w:drawing>
          <wp:inline distT="0" distB="0" distL="0" distR="0" wp14:anchorId="53E6E7DC" wp14:editId="47E7002F">
            <wp:extent cx="6120130" cy="80130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20130" cy="8013065"/>
                    </a:xfrm>
                    <a:prstGeom prst="rect">
                      <a:avLst/>
                    </a:prstGeom>
                  </pic:spPr>
                </pic:pic>
              </a:graphicData>
            </a:graphic>
          </wp:inline>
        </w:drawing>
      </w:r>
    </w:p>
    <w:p w14:paraId="7A585DA4" w14:textId="6D6C53F5" w:rsidR="00A03608" w:rsidRDefault="00A03608">
      <w:pPr>
        <w:spacing w:before="0" w:beforeAutospacing="0" w:after="0" w:afterAutospacing="0"/>
        <w:jc w:val="left"/>
      </w:pPr>
      <w:r>
        <w:br w:type="page"/>
      </w:r>
    </w:p>
    <w:p w14:paraId="6FDDDD9B" w14:textId="77777777" w:rsidR="00EE74AB" w:rsidRDefault="00EE74AB" w:rsidP="00AE157D">
      <w:pPr>
        <w:spacing w:after="120"/>
      </w:pPr>
    </w:p>
    <w:p w14:paraId="797697AB" w14:textId="77777777" w:rsidR="00EE74AB" w:rsidRPr="00EE74AB" w:rsidRDefault="00EE74AB" w:rsidP="00EE74AB">
      <w:pPr>
        <w:spacing w:before="0" w:beforeAutospacing="0" w:after="120" w:afterAutospacing="0"/>
        <w:jc w:val="left"/>
        <w:rPr>
          <w:sz w:val="44"/>
        </w:rPr>
      </w:pPr>
      <w:r w:rsidRPr="00EE74AB">
        <w:rPr>
          <w:noProof/>
          <w:sz w:val="20"/>
          <w:lang w:eastAsia="en-GB"/>
        </w:rPr>
        <w:drawing>
          <wp:inline distT="0" distB="0" distL="0" distR="0" wp14:anchorId="4278663B" wp14:editId="1FF6ABB8">
            <wp:extent cx="1144710" cy="1038225"/>
            <wp:effectExtent l="0" t="0" r="0" b="0"/>
            <wp:docPr id="5" name="Picture 5" descr="ENISA LOGO without word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out words_smal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6413" cy="1039769"/>
                    </a:xfrm>
                    <a:prstGeom prst="rect">
                      <a:avLst/>
                    </a:prstGeom>
                    <a:noFill/>
                    <a:ln>
                      <a:noFill/>
                    </a:ln>
                  </pic:spPr>
                </pic:pic>
              </a:graphicData>
            </a:graphic>
          </wp:inline>
        </w:drawing>
      </w:r>
    </w:p>
    <w:p w14:paraId="55A58537" w14:textId="77777777" w:rsidR="00EE74AB" w:rsidRPr="00EE74AB" w:rsidRDefault="00EE74AB" w:rsidP="00EE74AB">
      <w:pPr>
        <w:spacing w:before="0" w:beforeAutospacing="0" w:after="120" w:afterAutospacing="0"/>
        <w:jc w:val="center"/>
        <w:rPr>
          <w:sz w:val="44"/>
        </w:rPr>
      </w:pPr>
    </w:p>
    <w:p w14:paraId="49F45FD4" w14:textId="1D4CAB4A" w:rsidR="00EE74AB" w:rsidRPr="00EE74AB" w:rsidRDefault="00EE74AB" w:rsidP="00EE74AB">
      <w:pPr>
        <w:spacing w:before="0" w:beforeAutospacing="0" w:after="120" w:afterAutospacing="0"/>
        <w:jc w:val="center"/>
        <w:rPr>
          <w:b/>
          <w:sz w:val="36"/>
          <w:szCs w:val="36"/>
        </w:rPr>
      </w:pPr>
      <w:r w:rsidRPr="00EE74AB">
        <w:rPr>
          <w:b/>
          <w:sz w:val="36"/>
          <w:szCs w:val="36"/>
        </w:rPr>
        <w:t xml:space="preserve">Annex </w:t>
      </w:r>
      <w:r w:rsidR="00922B41">
        <w:rPr>
          <w:b/>
          <w:sz w:val="36"/>
          <w:szCs w:val="36"/>
        </w:rPr>
        <w:t>X</w:t>
      </w:r>
    </w:p>
    <w:p w14:paraId="3F0D217B" w14:textId="77777777" w:rsidR="00EE74AB" w:rsidRPr="00EE74AB" w:rsidRDefault="00EE74AB" w:rsidP="00EE74AB">
      <w:pPr>
        <w:spacing w:before="0" w:beforeAutospacing="0" w:after="120" w:afterAutospacing="0"/>
        <w:jc w:val="center"/>
        <w:rPr>
          <w:sz w:val="44"/>
        </w:rPr>
      </w:pPr>
    </w:p>
    <w:p w14:paraId="75CA40E0" w14:textId="32B3D2EA" w:rsidR="00EE74AB" w:rsidRPr="00EE74AB" w:rsidRDefault="00EE74AB" w:rsidP="00EE74AB">
      <w:pPr>
        <w:spacing w:before="0" w:beforeAutospacing="0" w:after="0" w:afterAutospacing="0"/>
        <w:jc w:val="center"/>
        <w:rPr>
          <w:b/>
          <w:sz w:val="36"/>
          <w:szCs w:val="36"/>
          <w:lang w:eastAsia="en-US"/>
        </w:rPr>
      </w:pPr>
      <w:r w:rsidRPr="00EE74AB">
        <w:rPr>
          <w:b/>
          <w:sz w:val="36"/>
          <w:szCs w:val="36"/>
          <w:lang w:eastAsia="en-US"/>
        </w:rPr>
        <w:t>Framework contract:</w:t>
      </w:r>
      <w:r>
        <w:rPr>
          <w:b/>
          <w:sz w:val="36"/>
          <w:szCs w:val="36"/>
          <w:lang w:eastAsia="en-US"/>
        </w:rPr>
        <w:t xml:space="preserve"> ENISA F-XXX</w:t>
      </w:r>
      <w:r w:rsidRPr="00EE74AB">
        <w:rPr>
          <w:b/>
          <w:sz w:val="36"/>
          <w:szCs w:val="36"/>
          <w:lang w:eastAsia="en-US"/>
        </w:rPr>
        <w:t>-19-C</w:t>
      </w:r>
      <w:r>
        <w:rPr>
          <w:b/>
          <w:sz w:val="36"/>
          <w:szCs w:val="36"/>
          <w:lang w:eastAsia="en-US"/>
        </w:rPr>
        <w:t>xx</w:t>
      </w:r>
      <w:r w:rsidRPr="00EE74AB">
        <w:rPr>
          <w:b/>
          <w:sz w:val="36"/>
          <w:szCs w:val="36"/>
          <w:lang w:eastAsia="en-US"/>
        </w:rPr>
        <w:t xml:space="preserve"> </w:t>
      </w:r>
    </w:p>
    <w:p w14:paraId="6B27BF5E" w14:textId="77777777" w:rsidR="00EE74AB" w:rsidRPr="00EE74AB" w:rsidRDefault="00EE74AB" w:rsidP="00EE74AB">
      <w:pPr>
        <w:spacing w:before="0" w:beforeAutospacing="0" w:after="240" w:afterAutospacing="0"/>
        <w:jc w:val="center"/>
        <w:rPr>
          <w:sz w:val="20"/>
        </w:rPr>
      </w:pPr>
    </w:p>
    <w:p w14:paraId="6EE56BDC" w14:textId="77777777" w:rsidR="00EE74AB" w:rsidRPr="00EE74AB" w:rsidRDefault="00EE74AB" w:rsidP="00EE74AB">
      <w:pPr>
        <w:spacing w:before="0" w:beforeAutospacing="0" w:after="120" w:afterAutospacing="0"/>
        <w:jc w:val="center"/>
        <w:rPr>
          <w:sz w:val="44"/>
        </w:rPr>
      </w:pPr>
    </w:p>
    <w:p w14:paraId="7267DAB8" w14:textId="77777777" w:rsidR="00EE74AB" w:rsidRPr="00EE74AB" w:rsidRDefault="00EE74AB" w:rsidP="00EE74AB">
      <w:pPr>
        <w:spacing w:before="0" w:beforeAutospacing="0" w:after="120" w:afterAutospacing="0"/>
        <w:jc w:val="center"/>
        <w:rPr>
          <w:sz w:val="44"/>
        </w:rPr>
      </w:pPr>
    </w:p>
    <w:p w14:paraId="153EB22B" w14:textId="77777777" w:rsidR="00EE74AB" w:rsidRPr="00EE74AB" w:rsidRDefault="00EE74AB" w:rsidP="00EE74AB">
      <w:pPr>
        <w:spacing w:before="0" w:beforeAutospacing="0" w:after="120" w:afterAutospacing="0"/>
        <w:jc w:val="center"/>
        <w:rPr>
          <w:sz w:val="44"/>
        </w:rPr>
      </w:pPr>
    </w:p>
    <w:p w14:paraId="2145CFB3" w14:textId="77777777" w:rsidR="00EE74AB" w:rsidRPr="00EE74AB" w:rsidRDefault="00EE74AB" w:rsidP="00EE74AB">
      <w:pPr>
        <w:spacing w:before="0" w:beforeAutospacing="0" w:after="0" w:afterAutospacing="0"/>
        <w:jc w:val="left"/>
        <w:rPr>
          <w:b/>
          <w:sz w:val="28"/>
          <w:szCs w:val="28"/>
        </w:rPr>
      </w:pPr>
    </w:p>
    <w:p w14:paraId="0E3DC2B9" w14:textId="77777777" w:rsidR="00EE74AB" w:rsidRPr="00EE74AB" w:rsidRDefault="00EE74AB" w:rsidP="00EE74AB">
      <w:pPr>
        <w:spacing w:before="0" w:beforeAutospacing="0" w:after="0" w:afterAutospacing="0"/>
        <w:jc w:val="center"/>
        <w:rPr>
          <w:b/>
          <w:sz w:val="40"/>
          <w:szCs w:val="40"/>
        </w:rPr>
      </w:pPr>
      <w:r w:rsidRPr="00EE74AB">
        <w:rPr>
          <w:b/>
          <w:sz w:val="40"/>
          <w:szCs w:val="40"/>
        </w:rPr>
        <w:t xml:space="preserve">E-REQUEST, E-ORDERING, E-FULFILMENT AND E-INVOICING INTERCHANGE AGREEMENT </w:t>
      </w:r>
    </w:p>
    <w:p w14:paraId="7263EBA0" w14:textId="77777777" w:rsidR="00EE74AB" w:rsidRPr="00EE74AB" w:rsidRDefault="00EE74AB" w:rsidP="00EE74AB">
      <w:pPr>
        <w:spacing w:before="0" w:beforeAutospacing="0" w:after="0" w:afterAutospacing="0"/>
        <w:jc w:val="center"/>
        <w:rPr>
          <w:b/>
          <w:sz w:val="40"/>
        </w:rPr>
      </w:pPr>
    </w:p>
    <w:p w14:paraId="7E5350B5" w14:textId="77777777" w:rsidR="00EE74AB" w:rsidRPr="00EE74AB" w:rsidRDefault="00EE74AB" w:rsidP="00EE74AB">
      <w:pPr>
        <w:spacing w:before="0" w:beforeAutospacing="0" w:after="0" w:afterAutospacing="0"/>
        <w:jc w:val="center"/>
        <w:rPr>
          <w:b/>
          <w:sz w:val="40"/>
        </w:rPr>
      </w:pPr>
      <w:r w:rsidRPr="00EE74AB">
        <w:rPr>
          <w:b/>
          <w:sz w:val="40"/>
        </w:rPr>
        <w:t>(</w:t>
      </w:r>
      <w:r w:rsidRPr="00EE74AB">
        <w:rPr>
          <w:b/>
          <w:sz w:val="40"/>
          <w:szCs w:val="40"/>
        </w:rPr>
        <w:t xml:space="preserve">Web Services &amp; </w:t>
      </w:r>
      <w:r w:rsidRPr="00EE74AB">
        <w:rPr>
          <w:b/>
          <w:sz w:val="40"/>
        </w:rPr>
        <w:t>Supplier Portal)</w:t>
      </w:r>
    </w:p>
    <w:p w14:paraId="5D4C2C0F" w14:textId="77777777" w:rsidR="00EE74AB" w:rsidRPr="00EE74AB" w:rsidRDefault="00EE74AB" w:rsidP="00EE74AB">
      <w:pPr>
        <w:keepNext/>
        <w:spacing w:before="240" w:beforeAutospacing="0" w:after="240" w:afterAutospacing="0"/>
        <w:outlineLvl w:val="0"/>
        <w:rPr>
          <w:b/>
          <w:smallCaps/>
          <w:lang w:val="fr-FR"/>
        </w:rPr>
      </w:pPr>
    </w:p>
    <w:p w14:paraId="4E43227A" w14:textId="77777777" w:rsidR="00EE74AB" w:rsidRPr="00EE74AB" w:rsidRDefault="00EE74AB" w:rsidP="00EE74AB">
      <w:pPr>
        <w:spacing w:before="0" w:beforeAutospacing="0" w:after="240" w:afterAutospacing="0"/>
        <w:ind w:left="482"/>
        <w:rPr>
          <w:lang w:val="fr-FR"/>
        </w:rPr>
      </w:pPr>
    </w:p>
    <w:p w14:paraId="008E72CC" w14:textId="77777777" w:rsidR="00EE74AB" w:rsidRPr="00EE74AB" w:rsidRDefault="00EE74AB" w:rsidP="00EE74AB">
      <w:pPr>
        <w:spacing w:before="0" w:beforeAutospacing="0" w:after="240" w:afterAutospacing="0"/>
        <w:ind w:left="482"/>
        <w:rPr>
          <w:lang w:val="fr-FR"/>
        </w:rPr>
      </w:pPr>
    </w:p>
    <w:p w14:paraId="73D6B2BB" w14:textId="77777777" w:rsidR="00EE74AB" w:rsidRPr="00EE74AB" w:rsidRDefault="00EE74AB" w:rsidP="00EE74AB">
      <w:pPr>
        <w:spacing w:before="0" w:beforeAutospacing="0" w:after="240" w:afterAutospacing="0"/>
        <w:ind w:left="482"/>
        <w:rPr>
          <w:lang w:val="fr-FR"/>
        </w:rPr>
      </w:pPr>
    </w:p>
    <w:p w14:paraId="0E9399BD" w14:textId="77777777" w:rsidR="00EE74AB" w:rsidRPr="00EE74AB" w:rsidRDefault="00EE74AB" w:rsidP="00EE74AB">
      <w:pPr>
        <w:spacing w:before="0" w:beforeAutospacing="0" w:after="240" w:afterAutospacing="0"/>
        <w:ind w:left="482"/>
        <w:rPr>
          <w:lang w:val="fr-FR"/>
        </w:rPr>
      </w:pPr>
    </w:p>
    <w:p w14:paraId="4F7D9298" w14:textId="77777777" w:rsidR="00EE74AB" w:rsidRPr="00EE74AB" w:rsidRDefault="00EE74AB" w:rsidP="00EE74AB">
      <w:pPr>
        <w:spacing w:before="0" w:beforeAutospacing="0" w:after="240" w:afterAutospacing="0"/>
        <w:ind w:left="482"/>
        <w:rPr>
          <w:lang w:val="fr-FR"/>
        </w:rPr>
      </w:pPr>
    </w:p>
    <w:p w14:paraId="1F6DAE22" w14:textId="77777777" w:rsidR="00EE74AB" w:rsidRPr="00EE74AB" w:rsidRDefault="00EE74AB" w:rsidP="00EE74AB">
      <w:pPr>
        <w:spacing w:before="0" w:beforeAutospacing="0" w:after="240" w:afterAutospacing="0"/>
        <w:ind w:left="482"/>
        <w:rPr>
          <w:lang w:val="fr-FR"/>
        </w:rPr>
      </w:pPr>
    </w:p>
    <w:p w14:paraId="4DBE0AD1" w14:textId="77777777" w:rsidR="00EE74AB" w:rsidRPr="00EE74AB" w:rsidRDefault="00EE74AB" w:rsidP="00EE74AB">
      <w:pPr>
        <w:spacing w:before="0" w:beforeAutospacing="0" w:after="240" w:afterAutospacing="0"/>
        <w:ind w:left="482"/>
        <w:rPr>
          <w:lang w:val="fr-FR"/>
        </w:rPr>
      </w:pPr>
      <w:r w:rsidRPr="00EE74AB">
        <w:rPr>
          <w:lang w:val="fr-FR"/>
        </w:rPr>
        <w:br w:type="page"/>
      </w:r>
    </w:p>
    <w:p w14:paraId="13FD35DE" w14:textId="327D40AC" w:rsidR="00EE74AB" w:rsidRPr="00EE74AB" w:rsidRDefault="00EE74AB" w:rsidP="00EE74AB">
      <w:pPr>
        <w:pStyle w:val="Heading1"/>
        <w:numPr>
          <w:ilvl w:val="0"/>
          <w:numId w:val="34"/>
        </w:numPr>
        <w:tabs>
          <w:tab w:val="num" w:pos="360"/>
        </w:tabs>
        <w:jc w:val="left"/>
        <w:rPr>
          <w:u w:val="none"/>
        </w:rPr>
      </w:pPr>
      <w:bookmarkStart w:id="344" w:name="_Toc14253499"/>
      <w:bookmarkStart w:id="345" w:name="_Toc40643009"/>
      <w:bookmarkStart w:id="346" w:name="_Toc40643295"/>
      <w:r w:rsidRPr="00EE74AB">
        <w:rPr>
          <w:u w:val="none"/>
        </w:rPr>
        <w:lastRenderedPageBreak/>
        <w:t>Introduction</w:t>
      </w:r>
      <w:bookmarkEnd w:id="344"/>
      <w:bookmarkEnd w:id="345"/>
      <w:bookmarkEnd w:id="346"/>
    </w:p>
    <w:p w14:paraId="74084FC0" w14:textId="118EC2CF" w:rsidR="00EE74AB" w:rsidRPr="00EE74AB" w:rsidRDefault="00EE74AB" w:rsidP="00EE74AB">
      <w:pPr>
        <w:spacing w:before="120" w:beforeAutospacing="0" w:after="120" w:afterAutospacing="0"/>
      </w:pPr>
      <w:r w:rsidRPr="00EE74AB">
        <w:t xml:space="preserve">1.1 The present agreement represents an annex to </w:t>
      </w:r>
      <w:r w:rsidRPr="00EE74AB">
        <w:rPr>
          <w:b/>
        </w:rPr>
        <w:t>Framework Contract</w:t>
      </w:r>
      <w:r w:rsidRPr="00EE74AB">
        <w:t xml:space="preserve"> </w:t>
      </w:r>
      <w:r w:rsidRPr="00EE74AB">
        <w:rPr>
          <w:b/>
        </w:rPr>
        <w:t>ENISA F-</w:t>
      </w:r>
      <w:r w:rsidRPr="00EE74AB">
        <w:rPr>
          <w:b/>
        </w:rPr>
        <w:br/>
      </w:r>
      <w:r>
        <w:rPr>
          <w:b/>
        </w:rPr>
        <w:t>XXX</w:t>
      </w:r>
      <w:r w:rsidRPr="00EE74AB">
        <w:rPr>
          <w:b/>
        </w:rPr>
        <w:t>-19-C</w:t>
      </w:r>
      <w:r>
        <w:rPr>
          <w:b/>
        </w:rPr>
        <w:t>xx</w:t>
      </w:r>
      <w:r w:rsidRPr="00EE74AB">
        <w:t xml:space="preserve"> (</w:t>
      </w:r>
      <w:r w:rsidRPr="00EE74AB">
        <w:rPr>
          <w:szCs w:val="24"/>
          <w:lang w:eastAsia="en-GB"/>
        </w:rPr>
        <w:t>‘</w:t>
      </w:r>
      <w:r w:rsidRPr="00EE74AB">
        <w:t>the contract</w:t>
      </w:r>
      <w:r w:rsidRPr="00EE74AB">
        <w:rPr>
          <w:szCs w:val="24"/>
          <w:lang w:eastAsia="en-GB"/>
        </w:rPr>
        <w:t>’</w:t>
      </w:r>
      <w:r w:rsidRPr="00EE74AB">
        <w:t>), allowing the use of the following post-award procurement and contracts modules:</w:t>
      </w:r>
    </w:p>
    <w:p w14:paraId="7DE86B3D" w14:textId="77777777" w:rsidR="00EE74AB" w:rsidRPr="00EE74AB" w:rsidRDefault="00EE74AB" w:rsidP="00EE74AB">
      <w:pPr>
        <w:numPr>
          <w:ilvl w:val="0"/>
          <w:numId w:val="30"/>
        </w:numPr>
        <w:tabs>
          <w:tab w:val="num" w:pos="567"/>
        </w:tabs>
        <w:spacing w:before="0" w:beforeAutospacing="0" w:after="240" w:afterAutospacing="0"/>
        <w:ind w:left="567" w:hanging="567"/>
        <w:jc w:val="left"/>
        <w:rPr>
          <w:lang w:eastAsia="en-GB"/>
        </w:rPr>
      </w:pPr>
      <w:r w:rsidRPr="00EE74AB">
        <w:rPr>
          <w:i/>
          <w:lang w:eastAsia="en-GB"/>
        </w:rPr>
        <w:t>e-Request</w:t>
      </w:r>
      <w:r w:rsidRPr="00EE74AB">
        <w:rPr>
          <w:lang w:eastAsia="en-GB"/>
        </w:rPr>
        <w:t xml:space="preserve"> (quotation request for services or goods, supplier formal offers)</w:t>
      </w:r>
    </w:p>
    <w:p w14:paraId="5866F1FA" w14:textId="77777777" w:rsidR="00EE74AB" w:rsidRPr="00EE74AB" w:rsidRDefault="00EE74AB" w:rsidP="00EE74AB">
      <w:pPr>
        <w:numPr>
          <w:ilvl w:val="0"/>
          <w:numId w:val="30"/>
        </w:numPr>
        <w:tabs>
          <w:tab w:val="num" w:pos="567"/>
        </w:tabs>
        <w:spacing w:before="0" w:beforeAutospacing="0" w:after="240" w:afterAutospacing="0"/>
        <w:ind w:left="567" w:hanging="567"/>
        <w:jc w:val="left"/>
        <w:rPr>
          <w:lang w:eastAsia="en-GB"/>
        </w:rPr>
      </w:pPr>
      <w:r w:rsidRPr="00EE74AB">
        <w:rPr>
          <w:i/>
          <w:lang w:eastAsia="en-GB"/>
        </w:rPr>
        <w:t>e-Ordering</w:t>
      </w:r>
      <w:r w:rsidRPr="00EE74AB">
        <w:rPr>
          <w:lang w:eastAsia="en-GB"/>
        </w:rPr>
        <w:t xml:space="preserve"> (orders based on framework contracts and others)</w:t>
      </w:r>
    </w:p>
    <w:p w14:paraId="005DF68A" w14:textId="77777777" w:rsidR="00EE74AB" w:rsidRPr="00EE74AB" w:rsidRDefault="00EE74AB" w:rsidP="00EE74AB">
      <w:pPr>
        <w:numPr>
          <w:ilvl w:val="0"/>
          <w:numId w:val="30"/>
        </w:numPr>
        <w:tabs>
          <w:tab w:val="num" w:pos="567"/>
        </w:tabs>
        <w:spacing w:before="0" w:beforeAutospacing="0" w:after="240" w:afterAutospacing="0"/>
        <w:ind w:left="567" w:hanging="567"/>
        <w:jc w:val="left"/>
        <w:rPr>
          <w:lang w:eastAsia="en-GB"/>
        </w:rPr>
      </w:pPr>
      <w:r w:rsidRPr="00EE74AB">
        <w:rPr>
          <w:i/>
          <w:lang w:eastAsia="en-GB"/>
        </w:rPr>
        <w:t>e-Fulfilment</w:t>
      </w:r>
      <w:r w:rsidRPr="00EE74AB">
        <w:rPr>
          <w:lang w:eastAsia="en-GB"/>
        </w:rPr>
        <w:t xml:space="preserve"> (dispatch and receiving advices) </w:t>
      </w:r>
    </w:p>
    <w:p w14:paraId="2FC7C322" w14:textId="77777777" w:rsidR="00EE74AB" w:rsidRPr="00EE74AB" w:rsidRDefault="00EE74AB" w:rsidP="00EE74AB">
      <w:pPr>
        <w:numPr>
          <w:ilvl w:val="0"/>
          <w:numId w:val="30"/>
        </w:numPr>
        <w:tabs>
          <w:tab w:val="num" w:pos="567"/>
        </w:tabs>
        <w:spacing w:before="0" w:beforeAutospacing="0" w:after="240" w:afterAutospacing="0"/>
        <w:ind w:left="567" w:hanging="567"/>
        <w:jc w:val="left"/>
        <w:rPr>
          <w:lang w:eastAsia="en-GB"/>
        </w:rPr>
      </w:pPr>
      <w:r w:rsidRPr="00EE74AB">
        <w:rPr>
          <w:i/>
          <w:lang w:eastAsia="en-GB"/>
        </w:rPr>
        <w:t>e-Invoicing</w:t>
      </w:r>
      <w:r w:rsidRPr="00EE74AB">
        <w:rPr>
          <w:lang w:eastAsia="en-GB"/>
        </w:rPr>
        <w:t xml:space="preserve"> (standard invoices, debit and credit notes) </w:t>
      </w:r>
    </w:p>
    <w:p w14:paraId="1D95AF45" w14:textId="77777777" w:rsidR="00EE74AB" w:rsidRPr="00EE74AB" w:rsidRDefault="00EE74AB" w:rsidP="00EE74AB">
      <w:pPr>
        <w:numPr>
          <w:ilvl w:val="0"/>
          <w:numId w:val="30"/>
        </w:numPr>
        <w:tabs>
          <w:tab w:val="num" w:pos="567"/>
        </w:tabs>
        <w:spacing w:before="0" w:beforeAutospacing="0" w:after="240" w:afterAutospacing="0"/>
        <w:ind w:left="567" w:hanging="567"/>
        <w:jc w:val="left"/>
        <w:rPr>
          <w:lang w:eastAsia="en-GB"/>
        </w:rPr>
      </w:pPr>
      <w:r w:rsidRPr="00EE74AB">
        <w:rPr>
          <w:lang w:eastAsia="en-GB"/>
        </w:rPr>
        <w:t xml:space="preserve">and any other module that are being developed or will be developed in the future such as e-Contracts, e-Signature, e-Catalogue </w:t>
      </w:r>
    </w:p>
    <w:p w14:paraId="1271A99C" w14:textId="77777777" w:rsidR="00EE74AB" w:rsidRPr="00EE74AB" w:rsidRDefault="00EE74AB" w:rsidP="00EE74AB">
      <w:pPr>
        <w:spacing w:before="120" w:beforeAutospacing="0" w:after="120" w:afterAutospacing="0"/>
        <w:rPr>
          <w:b/>
        </w:rPr>
      </w:pPr>
      <w:r w:rsidRPr="00EE74AB">
        <w:t xml:space="preserve">1.2. The present agreement shall be activated following a notification via e-mail from the </w:t>
      </w:r>
      <w:r w:rsidRPr="00EE74AB">
        <w:rPr>
          <w:i/>
        </w:rPr>
        <w:t>contracting authority</w:t>
      </w:r>
      <w:r w:rsidRPr="00EE74AB">
        <w:t xml:space="preserve"> to the contractor (the contact persons indicated in the contract) of the start of use of one or several modules. This written notification, which will specify whether it concerns only services or goods or both, shall have full legal effect from the date specified therein.</w:t>
      </w:r>
    </w:p>
    <w:p w14:paraId="2D847A59" w14:textId="77777777" w:rsidR="00EE74AB" w:rsidRPr="00EE74AB" w:rsidRDefault="00EE74AB" w:rsidP="00EE74AB">
      <w:pPr>
        <w:spacing w:before="120" w:beforeAutospacing="0" w:after="120" w:afterAutospacing="0"/>
        <w:rPr>
          <w:szCs w:val="24"/>
        </w:rPr>
      </w:pPr>
      <w:r w:rsidRPr="00EE74AB">
        <w:rPr>
          <w:szCs w:val="24"/>
        </w:rPr>
        <w:t xml:space="preserve">1.3. Unless otherwise established, the present agreement is only applicable for the communications between the contractor and ENISA, for each module and type of purchase (service or goods) at the following e-PRIOR website: </w:t>
      </w:r>
      <w:hyperlink r:id="rId22" w:history="1">
        <w:r w:rsidRPr="00EE74AB">
          <w:rPr>
            <w:color w:val="0000FF"/>
            <w:u w:val="single"/>
          </w:rPr>
          <w:t>https://webgate.ec.europa.eu/fpfis/wikis/x/8pBsAQ</w:t>
        </w:r>
      </w:hyperlink>
      <w:r w:rsidRPr="00EE74AB">
        <w:rPr>
          <w:szCs w:val="24"/>
        </w:rPr>
        <w:t>. The list is regularly updated.</w:t>
      </w:r>
    </w:p>
    <w:p w14:paraId="4E567668" w14:textId="77777777" w:rsidR="00EE74AB" w:rsidRPr="00EE74AB" w:rsidRDefault="00EE74AB" w:rsidP="00EE74AB">
      <w:pPr>
        <w:spacing w:before="120" w:beforeAutospacing="0" w:after="120" w:afterAutospacing="0"/>
      </w:pPr>
      <w:r w:rsidRPr="00EE74AB">
        <w:t xml:space="preserve">Other Directorates-General of the European Commission or other EUIs may join this agreement at any time by way of notification via e-mail from the </w:t>
      </w:r>
      <w:r w:rsidRPr="00EE74AB">
        <w:rPr>
          <w:i/>
        </w:rPr>
        <w:t>contracting authority</w:t>
      </w:r>
      <w:r w:rsidRPr="00EE74AB">
        <w:t xml:space="preserve"> to the contractor. This written notification shall have full legal effect from the date specified therein. </w:t>
      </w:r>
    </w:p>
    <w:p w14:paraId="660957F5" w14:textId="77777777" w:rsidR="00EE74AB" w:rsidRPr="00EE74AB" w:rsidRDefault="00EE74AB" w:rsidP="00EE74AB">
      <w:pPr>
        <w:rPr>
          <w:szCs w:val="24"/>
        </w:rPr>
      </w:pPr>
      <w:r w:rsidRPr="00EE74AB">
        <w:rPr>
          <w:sz w:val="20"/>
        </w:rPr>
        <w:t>1.4</w:t>
      </w:r>
      <w:r w:rsidRPr="00EE74AB">
        <w:rPr>
          <w:szCs w:val="24"/>
        </w:rPr>
        <w:t xml:space="preserve">. All documentation related to the present agreement is available on the web at the following link: </w:t>
      </w:r>
      <w:hyperlink r:id="rId23" w:history="1">
        <w:r w:rsidRPr="00EE74AB">
          <w:rPr>
            <w:color w:val="0000FF"/>
            <w:szCs w:val="24"/>
            <w:u w:val="single"/>
          </w:rPr>
          <w:t>https://webgate.ec.europa.eu/fpfis/wikis/x/8pBsAQ</w:t>
        </w:r>
      </w:hyperlink>
      <w:r w:rsidRPr="00EE74AB">
        <w:rPr>
          <w:szCs w:val="24"/>
        </w:rPr>
        <w:t xml:space="preserve"> </w:t>
      </w:r>
    </w:p>
    <w:p w14:paraId="4806F6A0" w14:textId="77777777" w:rsidR="00EE74AB" w:rsidRPr="00EE74AB" w:rsidRDefault="00EE74AB" w:rsidP="00EE74AB">
      <w:pPr>
        <w:pStyle w:val="Heading1"/>
        <w:numPr>
          <w:ilvl w:val="0"/>
          <w:numId w:val="34"/>
        </w:numPr>
        <w:tabs>
          <w:tab w:val="num" w:pos="360"/>
        </w:tabs>
        <w:jc w:val="left"/>
        <w:rPr>
          <w:u w:val="none"/>
        </w:rPr>
      </w:pPr>
      <w:bookmarkStart w:id="347" w:name="_Toc14253500"/>
      <w:bookmarkStart w:id="348" w:name="_Toc40643010"/>
      <w:bookmarkStart w:id="349" w:name="_Toc40643296"/>
      <w:r w:rsidRPr="00EE74AB">
        <w:rPr>
          <w:u w:val="none"/>
        </w:rPr>
        <w:t>Definitions</w:t>
      </w:r>
      <w:bookmarkEnd w:id="347"/>
      <w:bookmarkEnd w:id="348"/>
      <w:bookmarkEnd w:id="349"/>
    </w:p>
    <w:p w14:paraId="4E3033B0" w14:textId="77777777" w:rsidR="00EE74AB" w:rsidRPr="00EE74AB" w:rsidRDefault="00EE74AB" w:rsidP="00EE74AB">
      <w:pPr>
        <w:spacing w:before="120" w:beforeAutospacing="0" w:after="120" w:afterAutospacing="0"/>
        <w:jc w:val="left"/>
        <w:rPr>
          <w:szCs w:val="24"/>
        </w:rPr>
      </w:pPr>
      <w:r w:rsidRPr="00EE74AB">
        <w:rPr>
          <w:szCs w:val="24"/>
        </w:rPr>
        <w:t>Parties agree to apply the following definitions:</w:t>
      </w:r>
    </w:p>
    <w:p w14:paraId="2A3BBF6E"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Authorised persons</w:t>
      </w:r>
      <w:r w:rsidRPr="00EE74AB">
        <w:rPr>
          <w:b/>
          <w:szCs w:val="24"/>
          <w:lang w:eastAsia="en-GB"/>
        </w:rPr>
        <w:t>’</w:t>
      </w:r>
      <w:r w:rsidRPr="00EE74AB">
        <w:rPr>
          <w:b/>
          <w:szCs w:val="24"/>
        </w:rPr>
        <w:t>:</w:t>
      </w:r>
      <w:r w:rsidRPr="00EE74AB">
        <w:rPr>
          <w:szCs w:val="24"/>
        </w:rPr>
        <w:t xml:space="preserve"> persons with access to the system (e-PRIOR), meeting the requirements laid down in Article 121 (8), (9) and (10) of the Commission Delegated Regulation (EU) No 1268/2012of 29 October 2012 on the Rules of Application of Regulation (EU, Euratom) No 966/2012 of the European Parliament and of the Council on the financial rules applicable to the general budget of the Union, and which must be identified by the system via established means (authenticated user in ECAS – European Commission Authentication System).</w:t>
      </w:r>
    </w:p>
    <w:p w14:paraId="512BA64B" w14:textId="77777777" w:rsidR="00EE74AB" w:rsidRPr="00EE74AB" w:rsidRDefault="00EE74AB" w:rsidP="00EE74AB">
      <w:pPr>
        <w:spacing w:before="120" w:beforeAutospacing="0" w:after="120" w:afterAutospacing="0"/>
        <w:rPr>
          <w:b/>
          <w:szCs w:val="24"/>
          <w:lang w:eastAsia="en-GB"/>
        </w:rPr>
      </w:pPr>
      <w:r w:rsidRPr="00EE74AB" w:rsidDel="000E470B">
        <w:rPr>
          <w:szCs w:val="24"/>
        </w:rPr>
        <w:t xml:space="preserve"> </w:t>
      </w:r>
      <w:r w:rsidRPr="00EE74AB">
        <w:rPr>
          <w:b/>
          <w:szCs w:val="24"/>
          <w:lang w:eastAsia="en-GB"/>
        </w:rPr>
        <w:t>‘</w:t>
      </w:r>
      <w:r w:rsidRPr="00EE74AB">
        <w:rPr>
          <w:b/>
          <w:szCs w:val="24"/>
        </w:rPr>
        <w:t>Back office</w:t>
      </w:r>
      <w:r w:rsidRPr="00EE74AB">
        <w:rPr>
          <w:b/>
          <w:szCs w:val="24"/>
          <w:lang w:eastAsia="en-GB"/>
        </w:rPr>
        <w:t xml:space="preserve">’: </w:t>
      </w:r>
      <w:r w:rsidRPr="00EE74AB">
        <w:rPr>
          <w:szCs w:val="24"/>
          <w:lang w:eastAsia="en-GB"/>
        </w:rPr>
        <w:t>the internal system(s) used by the parties to process electronic documents such as orders and invoices.</w:t>
      </w:r>
    </w:p>
    <w:p w14:paraId="12976217"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Contracting authority</w:t>
      </w:r>
      <w:r w:rsidRPr="00EE74AB">
        <w:rPr>
          <w:b/>
          <w:szCs w:val="24"/>
          <w:lang w:eastAsia="en-GB"/>
        </w:rPr>
        <w:t>’</w:t>
      </w:r>
      <w:r w:rsidRPr="00EE74AB">
        <w:rPr>
          <w:b/>
          <w:szCs w:val="24"/>
        </w:rPr>
        <w:t>:</w:t>
      </w:r>
      <w:r w:rsidRPr="00EE74AB">
        <w:rPr>
          <w:szCs w:val="24"/>
        </w:rPr>
        <w:t xml:space="preserve"> the contracting party ordering the goods or services from the </w:t>
      </w:r>
      <w:r w:rsidRPr="00EE74AB">
        <w:rPr>
          <w:i/>
          <w:szCs w:val="24"/>
        </w:rPr>
        <w:t>contractor</w:t>
      </w:r>
      <w:r w:rsidRPr="00EE74AB">
        <w:rPr>
          <w:szCs w:val="24"/>
        </w:rPr>
        <w:t xml:space="preserve"> and exchanging the relevant electronic documents (listed below in the definition of e-PRIOR) involved in that process.</w:t>
      </w:r>
    </w:p>
    <w:p w14:paraId="549AD3D6" w14:textId="77777777" w:rsidR="00EE74AB" w:rsidRPr="00EE74AB" w:rsidRDefault="00EE74AB" w:rsidP="00EE74AB">
      <w:pPr>
        <w:spacing w:before="120" w:beforeAutospacing="0" w:after="120" w:afterAutospacing="0"/>
        <w:rPr>
          <w:i/>
          <w:szCs w:val="24"/>
        </w:rPr>
      </w:pPr>
      <w:r w:rsidRPr="00EE74AB">
        <w:rPr>
          <w:b/>
          <w:szCs w:val="24"/>
          <w:lang w:eastAsia="en-GB"/>
        </w:rPr>
        <w:lastRenderedPageBreak/>
        <w:t>‘</w:t>
      </w:r>
      <w:r w:rsidRPr="00EE74AB">
        <w:rPr>
          <w:b/>
          <w:szCs w:val="24"/>
        </w:rPr>
        <w:t>Dispatch advice</w:t>
      </w:r>
      <w:r w:rsidRPr="00EE74AB">
        <w:rPr>
          <w:b/>
          <w:szCs w:val="24"/>
          <w:lang w:eastAsia="en-GB"/>
        </w:rPr>
        <w:t>’</w:t>
      </w:r>
      <w:r w:rsidRPr="00EE74AB">
        <w:rPr>
          <w:szCs w:val="24"/>
        </w:rPr>
        <w:t xml:space="preserve">: electronic document that the </w:t>
      </w:r>
      <w:r w:rsidRPr="00EE74AB">
        <w:rPr>
          <w:i/>
          <w:szCs w:val="24"/>
        </w:rPr>
        <w:t>contractor</w:t>
      </w:r>
      <w:r w:rsidRPr="00EE74AB">
        <w:rPr>
          <w:szCs w:val="24"/>
        </w:rPr>
        <w:t xml:space="preserve"> sends to the </w:t>
      </w:r>
      <w:r w:rsidRPr="00EE74AB">
        <w:rPr>
          <w:i/>
          <w:szCs w:val="24"/>
        </w:rPr>
        <w:t>contracting authority</w:t>
      </w:r>
      <w:r w:rsidRPr="00EE74AB">
        <w:rPr>
          <w:szCs w:val="24"/>
        </w:rPr>
        <w:t xml:space="preserve"> when it dispatches the goods or delivers the services based on fixed price or quoted time and means. The document must include the </w:t>
      </w:r>
      <w:r w:rsidRPr="00EE74AB">
        <w:rPr>
          <w:i/>
          <w:szCs w:val="24"/>
        </w:rPr>
        <w:t>order</w:t>
      </w:r>
      <w:r w:rsidRPr="00EE74AB">
        <w:rPr>
          <w:szCs w:val="24"/>
        </w:rPr>
        <w:t xml:space="preserve"> reference and, in case of dispatch of goods, the delivery information. Once it has been validated, the </w:t>
      </w:r>
      <w:r w:rsidRPr="00EE74AB">
        <w:rPr>
          <w:i/>
          <w:szCs w:val="24"/>
        </w:rPr>
        <w:t>contracting authority</w:t>
      </w:r>
      <w:r w:rsidRPr="00EE74AB">
        <w:rPr>
          <w:szCs w:val="24"/>
        </w:rPr>
        <w:t xml:space="preserve"> issues a </w:t>
      </w:r>
      <w:r w:rsidRPr="00EE74AB">
        <w:rPr>
          <w:i/>
          <w:szCs w:val="24"/>
        </w:rPr>
        <w:t>receiving advice.</w:t>
      </w:r>
    </w:p>
    <w:p w14:paraId="52BD9D85" w14:textId="77777777" w:rsidR="00EE74AB" w:rsidRPr="00EE74AB" w:rsidRDefault="00EE74AB" w:rsidP="00EE74AB">
      <w:pPr>
        <w:spacing w:before="120" w:beforeAutospacing="0" w:after="0" w:afterAutospacing="0"/>
        <w:rPr>
          <w:szCs w:val="24"/>
        </w:rPr>
      </w:pPr>
      <w:r w:rsidRPr="00EE74AB">
        <w:rPr>
          <w:b/>
          <w:szCs w:val="24"/>
          <w:lang w:eastAsia="en-GB"/>
        </w:rPr>
        <w:t>‘</w:t>
      </w:r>
      <w:r w:rsidRPr="00EE74AB">
        <w:rPr>
          <w:b/>
          <w:szCs w:val="24"/>
        </w:rPr>
        <w:t>Electronic Data Interchange (EDI)</w:t>
      </w:r>
      <w:r w:rsidRPr="00EE74AB">
        <w:rPr>
          <w:b/>
          <w:szCs w:val="24"/>
          <w:lang w:eastAsia="en-GB"/>
        </w:rPr>
        <w:t>’</w:t>
      </w:r>
      <w:r w:rsidRPr="00EE74AB">
        <w:rPr>
          <w:b/>
          <w:szCs w:val="24"/>
        </w:rPr>
        <w:t>:</w:t>
      </w:r>
      <w:r w:rsidRPr="00EE74AB">
        <w:rPr>
          <w:szCs w:val="24"/>
        </w:rPr>
        <w:t xml:space="preserve"> the electronic transfer, from computer to computer, of commercial and administrative data using an agreed standard to structure an EDI message.</w:t>
      </w:r>
    </w:p>
    <w:p w14:paraId="4F50DCEB" w14:textId="77777777" w:rsidR="00EE74AB" w:rsidRPr="00EE74AB" w:rsidRDefault="00EE74AB" w:rsidP="00EE74AB">
      <w:pPr>
        <w:spacing w:before="120" w:beforeAutospacing="0" w:after="0" w:afterAutospacing="0"/>
        <w:rPr>
          <w:szCs w:val="24"/>
        </w:rPr>
      </w:pPr>
      <w:r w:rsidRPr="00EE74AB">
        <w:rPr>
          <w:b/>
          <w:szCs w:val="24"/>
          <w:lang w:eastAsia="en-GB"/>
        </w:rPr>
        <w:t>‘</w:t>
      </w:r>
      <w:r w:rsidRPr="00EE74AB">
        <w:rPr>
          <w:b/>
          <w:szCs w:val="24"/>
        </w:rPr>
        <w:t>EDI message</w:t>
      </w:r>
      <w:r w:rsidRPr="00EE74AB">
        <w:rPr>
          <w:b/>
          <w:szCs w:val="24"/>
          <w:lang w:eastAsia="en-GB"/>
        </w:rPr>
        <w:t>’</w:t>
      </w:r>
      <w:r w:rsidRPr="00EE74AB">
        <w:rPr>
          <w:szCs w:val="24"/>
        </w:rPr>
        <w:t>: an electronic document structured by using an agreed standard, prepared in a computer readable format and capable of being automatically and unambiguously processed.</w:t>
      </w:r>
    </w:p>
    <w:p w14:paraId="6C3808E6" w14:textId="77777777" w:rsidR="00EE74AB" w:rsidRPr="00EE74AB" w:rsidRDefault="00EE74AB" w:rsidP="00EE74AB">
      <w:pPr>
        <w:spacing w:before="120" w:beforeAutospacing="0" w:after="0" w:afterAutospacing="0"/>
        <w:rPr>
          <w:szCs w:val="24"/>
        </w:rPr>
      </w:pPr>
      <w:r w:rsidRPr="00EE74AB">
        <w:rPr>
          <w:b/>
          <w:szCs w:val="24"/>
          <w:lang w:eastAsia="en-GB"/>
        </w:rPr>
        <w:t>‘</w:t>
      </w:r>
      <w:r w:rsidRPr="00EE74AB">
        <w:rPr>
          <w:b/>
          <w:szCs w:val="24"/>
        </w:rPr>
        <w:t>Electronic system</w:t>
      </w:r>
      <w:r w:rsidRPr="00EE74AB">
        <w:rPr>
          <w:b/>
          <w:szCs w:val="24"/>
          <w:lang w:eastAsia="en-GB"/>
        </w:rPr>
        <w:t>’</w:t>
      </w:r>
      <w:r w:rsidRPr="00EE74AB">
        <w:rPr>
          <w:b/>
          <w:szCs w:val="24"/>
        </w:rPr>
        <w:t>:</w:t>
      </w:r>
      <w:r w:rsidRPr="00EE74AB">
        <w:rPr>
          <w:szCs w:val="24"/>
        </w:rPr>
        <w:t xml:space="preserve"> the set of electronic means used by the parties in order to send or receive electronic messages (</w:t>
      </w:r>
      <w:r w:rsidRPr="00EE74AB">
        <w:rPr>
          <w:i/>
          <w:szCs w:val="24"/>
        </w:rPr>
        <w:t>own system</w:t>
      </w:r>
      <w:r w:rsidRPr="00EE74AB">
        <w:rPr>
          <w:szCs w:val="24"/>
        </w:rPr>
        <w:t xml:space="preserve"> and system not controlled by the parties).</w:t>
      </w:r>
    </w:p>
    <w:p w14:paraId="3CBA3E1D" w14:textId="77777777" w:rsidR="00EE74AB" w:rsidRPr="00EE74AB" w:rsidRDefault="00EE74AB" w:rsidP="00EE74AB">
      <w:pPr>
        <w:spacing w:before="120" w:beforeAutospacing="0" w:after="0" w:afterAutospacing="0"/>
        <w:rPr>
          <w:szCs w:val="24"/>
          <w:lang w:eastAsia="en-GB"/>
        </w:rPr>
      </w:pPr>
      <w:r w:rsidRPr="00EE74AB">
        <w:rPr>
          <w:szCs w:val="24"/>
          <w:lang w:eastAsia="en-GB"/>
        </w:rPr>
        <w:t xml:space="preserve"> </w:t>
      </w:r>
      <w:r w:rsidRPr="00EE74AB">
        <w:rPr>
          <w:b/>
          <w:szCs w:val="24"/>
          <w:lang w:eastAsia="en-GB"/>
        </w:rPr>
        <w:t>e-PRIOR’</w:t>
      </w:r>
      <w:r w:rsidRPr="00EE74AB">
        <w:rPr>
          <w:szCs w:val="24"/>
          <w:lang w:eastAsia="en-GB"/>
        </w:rPr>
        <w:t xml:space="preserve">: the service-oriented communication platform that provides a series of web services and allows the exchange of standardised electronic messages and documents between the parties. This is done either through web services, with a machine-to-machine connection between the parties’ </w:t>
      </w:r>
      <w:r w:rsidRPr="00EE74AB">
        <w:rPr>
          <w:i/>
          <w:szCs w:val="24"/>
          <w:lang w:eastAsia="en-GB"/>
        </w:rPr>
        <w:t>back office</w:t>
      </w:r>
      <w:r w:rsidRPr="00EE74AB">
        <w:rPr>
          <w:szCs w:val="24"/>
          <w:lang w:eastAsia="en-GB"/>
        </w:rPr>
        <w:t xml:space="preserve"> systems (</w:t>
      </w:r>
      <w:r w:rsidRPr="00EE74AB">
        <w:rPr>
          <w:i/>
          <w:szCs w:val="24"/>
          <w:lang w:eastAsia="en-GB"/>
        </w:rPr>
        <w:t>EDI messages</w:t>
      </w:r>
      <w:r w:rsidRPr="00EE74AB">
        <w:rPr>
          <w:szCs w:val="24"/>
          <w:lang w:eastAsia="en-GB"/>
        </w:rPr>
        <w:t>), or through a web application (the s</w:t>
      </w:r>
      <w:r w:rsidRPr="00EE74AB">
        <w:rPr>
          <w:i/>
          <w:szCs w:val="24"/>
          <w:lang w:eastAsia="en-GB"/>
        </w:rPr>
        <w:t>upplier portal</w:t>
      </w:r>
      <w:r w:rsidRPr="00EE74AB">
        <w:rPr>
          <w:szCs w:val="24"/>
          <w:lang w:eastAsia="en-GB"/>
        </w:rPr>
        <w:t xml:space="preserve">). The Platform may be used to exchange electronic documents (e-documents) such as electronic </w:t>
      </w:r>
      <w:r w:rsidRPr="00EE74AB">
        <w:rPr>
          <w:i/>
          <w:szCs w:val="24"/>
          <w:lang w:eastAsia="en-GB"/>
        </w:rPr>
        <w:t xml:space="preserve">requests for services/supplies (request for quotation, </w:t>
      </w:r>
      <w:r w:rsidRPr="00EE74AB">
        <w:rPr>
          <w:szCs w:val="24"/>
          <w:lang w:eastAsia="en-GB"/>
        </w:rPr>
        <w:t>final offer, etc.) electronic specific contracts and order forms, electronic transmission of timesheets, deliverables and its acceptance (</w:t>
      </w:r>
      <w:r w:rsidRPr="00EE74AB">
        <w:rPr>
          <w:i/>
          <w:szCs w:val="24"/>
          <w:lang w:eastAsia="en-GB"/>
        </w:rPr>
        <w:t>service receipt, dispatch advices and receipt advices</w:t>
      </w:r>
      <w:r w:rsidRPr="00EE74AB">
        <w:rPr>
          <w:szCs w:val="24"/>
          <w:lang w:eastAsia="en-GB"/>
        </w:rPr>
        <w:t xml:space="preserve">) or electronic invoices between the parties. Technical specifications (i.e. the </w:t>
      </w:r>
      <w:r w:rsidRPr="00EE74AB">
        <w:rPr>
          <w:i/>
          <w:szCs w:val="24"/>
          <w:lang w:eastAsia="en-GB"/>
        </w:rPr>
        <w:t>interface control document</w:t>
      </w:r>
      <w:r w:rsidRPr="00EE74AB">
        <w:rPr>
          <w:szCs w:val="24"/>
          <w:lang w:eastAsia="en-GB"/>
        </w:rPr>
        <w:t xml:space="preserve">), details on access and user manuals are available at the following website: </w:t>
      </w:r>
      <w:hyperlink r:id="rId24" w:history="1">
        <w:r w:rsidRPr="00EE74AB">
          <w:rPr>
            <w:color w:val="0000FF"/>
            <w:szCs w:val="24"/>
            <w:u w:val="single"/>
            <w:lang w:eastAsia="en-GB"/>
          </w:rPr>
          <w:t>https://webgate.ec.europa.eu/fpfis/wikis/display/ePRIOR/Home</w:t>
        </w:r>
      </w:hyperlink>
    </w:p>
    <w:p w14:paraId="4FEDC15D" w14:textId="77777777" w:rsidR="00EE74AB" w:rsidRPr="00EE74AB" w:rsidRDefault="00EE74AB" w:rsidP="00EE74AB">
      <w:pPr>
        <w:spacing w:before="120" w:beforeAutospacing="0" w:after="0" w:afterAutospacing="0"/>
        <w:rPr>
          <w:szCs w:val="24"/>
        </w:rPr>
      </w:pPr>
    </w:p>
    <w:p w14:paraId="6F1FFD06" w14:textId="77777777" w:rsidR="00EE74AB" w:rsidRPr="00EE74AB" w:rsidRDefault="00EE74AB" w:rsidP="00EE74AB">
      <w:pPr>
        <w:tabs>
          <w:tab w:val="left" w:pos="4473"/>
        </w:tabs>
        <w:rPr>
          <w:szCs w:val="24"/>
          <w:lang w:eastAsia="en-GB"/>
        </w:rPr>
      </w:pPr>
      <w:r w:rsidRPr="00EE74AB">
        <w:rPr>
          <w:b/>
          <w:szCs w:val="24"/>
          <w:lang w:eastAsia="en-GB"/>
        </w:rPr>
        <w:t>‘</w:t>
      </w:r>
      <w:r w:rsidRPr="00EE74AB">
        <w:rPr>
          <w:b/>
          <w:szCs w:val="24"/>
        </w:rPr>
        <w:t>e-Request</w:t>
      </w:r>
      <w:r w:rsidRPr="00EE74AB">
        <w:rPr>
          <w:b/>
          <w:szCs w:val="24"/>
          <w:lang w:eastAsia="en-GB"/>
        </w:rPr>
        <w:t>’</w:t>
      </w:r>
      <w:r w:rsidRPr="00EE74AB">
        <w:rPr>
          <w:i/>
          <w:iCs/>
          <w:szCs w:val="24"/>
          <w:lang w:eastAsia="en-GB"/>
        </w:rPr>
        <w:t xml:space="preserve"> </w:t>
      </w:r>
      <w:r w:rsidRPr="00EE74AB">
        <w:rPr>
          <w:szCs w:val="24"/>
        </w:rPr>
        <w:t xml:space="preserve">is the module in </w:t>
      </w:r>
      <w:r w:rsidRPr="00EE74AB">
        <w:rPr>
          <w:i/>
          <w:szCs w:val="24"/>
        </w:rPr>
        <w:t>e-PRIOR</w:t>
      </w:r>
      <w:r w:rsidRPr="00EE74AB">
        <w:rPr>
          <w:szCs w:val="24"/>
        </w:rPr>
        <w:t xml:space="preserve"> </w:t>
      </w:r>
      <w:r w:rsidRPr="00EE74AB">
        <w:rPr>
          <w:szCs w:val="24"/>
          <w:lang w:eastAsia="en-GB"/>
        </w:rPr>
        <w:t>which aims to automate the exchange of r</w:t>
      </w:r>
      <w:r w:rsidRPr="00EE74AB">
        <w:rPr>
          <w:i/>
          <w:szCs w:val="24"/>
          <w:lang w:eastAsia="en-GB"/>
        </w:rPr>
        <w:t xml:space="preserve">equest for quotation </w:t>
      </w:r>
      <w:r w:rsidRPr="00EE74AB">
        <w:rPr>
          <w:szCs w:val="24"/>
          <w:lang w:eastAsia="en-GB"/>
        </w:rPr>
        <w:t xml:space="preserve">and offers between the </w:t>
      </w:r>
      <w:r w:rsidRPr="00EE74AB">
        <w:rPr>
          <w:i/>
          <w:szCs w:val="24"/>
          <w:lang w:eastAsia="en-GB"/>
        </w:rPr>
        <w:t>contracting authorities</w:t>
      </w:r>
      <w:r w:rsidRPr="00EE74AB">
        <w:rPr>
          <w:szCs w:val="24"/>
          <w:lang w:eastAsia="en-GB"/>
        </w:rPr>
        <w:t xml:space="preserve"> and their </w:t>
      </w:r>
      <w:r w:rsidRPr="00EE74AB">
        <w:rPr>
          <w:i/>
          <w:szCs w:val="24"/>
          <w:lang w:eastAsia="en-GB"/>
        </w:rPr>
        <w:t>suppliers</w:t>
      </w:r>
      <w:r w:rsidRPr="00EE74AB">
        <w:rPr>
          <w:szCs w:val="24"/>
          <w:lang w:eastAsia="en-GB"/>
        </w:rPr>
        <w:t xml:space="preserve">. By covering the steps of the request management process as defined in the relevant contracts, </w:t>
      </w:r>
      <w:r w:rsidRPr="00EE74AB">
        <w:rPr>
          <w:i/>
          <w:iCs/>
          <w:szCs w:val="24"/>
          <w:lang w:eastAsia="en-GB"/>
        </w:rPr>
        <w:t xml:space="preserve">e-Request </w:t>
      </w:r>
      <w:r w:rsidRPr="00EE74AB">
        <w:rPr>
          <w:szCs w:val="24"/>
          <w:lang w:eastAsia="en-GB"/>
        </w:rPr>
        <w:t xml:space="preserve">establishes the basis under which </w:t>
      </w:r>
      <w:r w:rsidRPr="00EE74AB">
        <w:rPr>
          <w:i/>
          <w:szCs w:val="24"/>
          <w:lang w:eastAsia="en-GB"/>
        </w:rPr>
        <w:t>orders</w:t>
      </w:r>
      <w:r w:rsidRPr="00EE74AB">
        <w:rPr>
          <w:szCs w:val="24"/>
          <w:lang w:eastAsia="en-GB"/>
        </w:rPr>
        <w:t xml:space="preserve"> will be concluded in </w:t>
      </w:r>
      <w:r w:rsidRPr="00EE74AB">
        <w:rPr>
          <w:i/>
          <w:szCs w:val="24"/>
          <w:lang w:eastAsia="en-GB"/>
        </w:rPr>
        <w:t>e-Ordering</w:t>
      </w:r>
      <w:r w:rsidRPr="00EE74AB">
        <w:rPr>
          <w:szCs w:val="24"/>
          <w:lang w:eastAsia="en-GB"/>
        </w:rPr>
        <w:t xml:space="preserve"> with those </w:t>
      </w:r>
      <w:r w:rsidRPr="00EE74AB">
        <w:rPr>
          <w:i/>
          <w:szCs w:val="24"/>
          <w:lang w:eastAsia="en-GB"/>
        </w:rPr>
        <w:t>suppliers</w:t>
      </w:r>
      <w:r w:rsidRPr="00EE74AB">
        <w:rPr>
          <w:szCs w:val="24"/>
          <w:lang w:eastAsia="en-GB"/>
        </w:rPr>
        <w:t xml:space="preserve"> who are providing services or goods related to the procurement procedures supported by the system.</w:t>
      </w:r>
    </w:p>
    <w:p w14:paraId="393AD321" w14:textId="77777777" w:rsidR="00EE74AB" w:rsidRPr="00EE74AB" w:rsidRDefault="00EE74AB" w:rsidP="00EE74AB">
      <w:pPr>
        <w:tabs>
          <w:tab w:val="left" w:pos="4473"/>
        </w:tabs>
        <w:rPr>
          <w:szCs w:val="24"/>
        </w:rPr>
      </w:pPr>
      <w:r w:rsidRPr="00EE74AB">
        <w:rPr>
          <w:b/>
          <w:szCs w:val="24"/>
          <w:lang w:eastAsia="en-GB"/>
        </w:rPr>
        <w:t>‘</w:t>
      </w:r>
      <w:r w:rsidRPr="00EE74AB">
        <w:rPr>
          <w:b/>
          <w:szCs w:val="24"/>
        </w:rPr>
        <w:t>e-Ordering</w:t>
      </w:r>
      <w:r w:rsidRPr="00EE74AB">
        <w:rPr>
          <w:b/>
          <w:szCs w:val="24"/>
          <w:lang w:eastAsia="en-GB"/>
        </w:rPr>
        <w:t>’</w:t>
      </w:r>
      <w:r w:rsidRPr="00EE74AB">
        <w:rPr>
          <w:szCs w:val="24"/>
        </w:rPr>
        <w:t xml:space="preserve"> is the module in </w:t>
      </w:r>
      <w:r w:rsidRPr="00EE74AB">
        <w:rPr>
          <w:i/>
          <w:szCs w:val="24"/>
        </w:rPr>
        <w:t>e-PRIOR</w:t>
      </w:r>
      <w:r w:rsidRPr="00EE74AB">
        <w:rPr>
          <w:szCs w:val="24"/>
        </w:rPr>
        <w:t xml:space="preserve"> enabling the electronic exchange and signature of specific contracts or order forms for services or supplies in the context of framework contracts or direct contracts. This may not be applicable to certain categories of specific contracts (such as on-call services, services provided during extended working hours, etc.) which are not currently covered by </w:t>
      </w:r>
      <w:r w:rsidRPr="00EE74AB">
        <w:rPr>
          <w:i/>
          <w:szCs w:val="24"/>
        </w:rPr>
        <w:t>e-Ordering</w:t>
      </w:r>
      <w:r w:rsidRPr="00EE74AB">
        <w:rPr>
          <w:szCs w:val="24"/>
        </w:rPr>
        <w:t xml:space="preserve"> and all these cases paper based procedures apply for the signature of the specific contracts. The </w:t>
      </w:r>
      <w:r w:rsidRPr="00EE74AB">
        <w:rPr>
          <w:i/>
          <w:szCs w:val="24"/>
        </w:rPr>
        <w:t>contracting authority</w:t>
      </w:r>
      <w:r w:rsidRPr="00EE74AB">
        <w:rPr>
          <w:szCs w:val="24"/>
        </w:rPr>
        <w:t xml:space="preserve"> may include at a later stage those specific contracts in the scope of </w:t>
      </w:r>
      <w:r w:rsidRPr="00EE74AB">
        <w:rPr>
          <w:i/>
          <w:szCs w:val="24"/>
        </w:rPr>
        <w:t>e-Ordering</w:t>
      </w:r>
      <w:r w:rsidRPr="00EE74AB">
        <w:rPr>
          <w:szCs w:val="24"/>
        </w:rPr>
        <w:t xml:space="preserve"> by means of written notification (e-mail or registered letter) to the contractor. This written notification shall have full legal effect from the date mentioned in the notification.</w:t>
      </w:r>
    </w:p>
    <w:p w14:paraId="20C26DE2" w14:textId="77777777" w:rsidR="00EE74AB" w:rsidRPr="00EE74AB" w:rsidRDefault="00EE74AB" w:rsidP="00EE74AB">
      <w:pPr>
        <w:tabs>
          <w:tab w:val="left" w:pos="4473"/>
        </w:tabs>
        <w:rPr>
          <w:szCs w:val="24"/>
        </w:rPr>
      </w:pPr>
      <w:r w:rsidRPr="00EE74AB">
        <w:rPr>
          <w:b/>
          <w:szCs w:val="24"/>
          <w:lang w:eastAsia="en-GB"/>
        </w:rPr>
        <w:t>‘</w:t>
      </w:r>
      <w:r w:rsidRPr="00EE74AB">
        <w:rPr>
          <w:b/>
          <w:szCs w:val="24"/>
        </w:rPr>
        <w:t>e-Fulfilment</w:t>
      </w:r>
      <w:r w:rsidRPr="00EE74AB">
        <w:rPr>
          <w:b/>
          <w:szCs w:val="24"/>
          <w:lang w:eastAsia="en-GB"/>
        </w:rPr>
        <w:t>’</w:t>
      </w:r>
      <w:r w:rsidRPr="00EE74AB">
        <w:rPr>
          <w:szCs w:val="24"/>
        </w:rPr>
        <w:t xml:space="preserve"> is the module in </w:t>
      </w:r>
      <w:r w:rsidRPr="00EE74AB">
        <w:rPr>
          <w:i/>
          <w:szCs w:val="24"/>
        </w:rPr>
        <w:t>e-PRIOR</w:t>
      </w:r>
      <w:r w:rsidRPr="00EE74AB">
        <w:rPr>
          <w:szCs w:val="24"/>
        </w:rPr>
        <w:t xml:space="preserve"> enabling the e</w:t>
      </w:r>
      <w:r w:rsidRPr="00EE74AB">
        <w:rPr>
          <w:iCs/>
        </w:rPr>
        <w:t xml:space="preserve">lectronic acceptance of services or goods through the exchange of </w:t>
      </w:r>
      <w:r w:rsidRPr="00EE74AB">
        <w:rPr>
          <w:i/>
          <w:iCs/>
        </w:rPr>
        <w:t>dispatch advices</w:t>
      </w:r>
      <w:r w:rsidRPr="00EE74AB">
        <w:rPr>
          <w:iCs/>
        </w:rPr>
        <w:t xml:space="preserve"> (delivery note), </w:t>
      </w:r>
      <w:r w:rsidRPr="00EE74AB">
        <w:rPr>
          <w:i/>
          <w:iCs/>
        </w:rPr>
        <w:t xml:space="preserve">service receipts </w:t>
      </w:r>
      <w:r w:rsidRPr="00EE74AB">
        <w:rPr>
          <w:iCs/>
        </w:rPr>
        <w:t xml:space="preserve">and </w:t>
      </w:r>
      <w:r w:rsidRPr="00EE74AB">
        <w:rPr>
          <w:i/>
          <w:szCs w:val="24"/>
        </w:rPr>
        <w:t>receiving advices</w:t>
      </w:r>
      <w:r w:rsidRPr="00EE74AB">
        <w:rPr>
          <w:szCs w:val="24"/>
        </w:rPr>
        <w:t xml:space="preserve"> (evidence of goods receipt or </w:t>
      </w:r>
      <w:r w:rsidRPr="00EE74AB">
        <w:rPr>
          <w:i/>
          <w:szCs w:val="24"/>
        </w:rPr>
        <w:t>service receipt</w:t>
      </w:r>
      <w:r w:rsidRPr="00EE74AB">
        <w:rPr>
          <w:szCs w:val="24"/>
        </w:rPr>
        <w:t xml:space="preserve"> approval).</w:t>
      </w:r>
    </w:p>
    <w:p w14:paraId="5DFE4939" w14:textId="77777777" w:rsidR="00EE74AB" w:rsidRPr="00EE74AB" w:rsidRDefault="00EE74AB" w:rsidP="00EE74AB">
      <w:pPr>
        <w:tabs>
          <w:tab w:val="left" w:pos="4473"/>
        </w:tabs>
      </w:pPr>
      <w:r w:rsidRPr="00EE74AB">
        <w:rPr>
          <w:b/>
          <w:szCs w:val="24"/>
          <w:lang w:eastAsia="en-GB"/>
        </w:rPr>
        <w:t>‘</w:t>
      </w:r>
      <w:r w:rsidRPr="00EE74AB">
        <w:rPr>
          <w:b/>
          <w:szCs w:val="24"/>
        </w:rPr>
        <w:t>e-Invoicing</w:t>
      </w:r>
      <w:r w:rsidRPr="00EE74AB">
        <w:rPr>
          <w:b/>
          <w:szCs w:val="24"/>
          <w:lang w:eastAsia="en-GB"/>
        </w:rPr>
        <w:t>’</w:t>
      </w:r>
      <w:r w:rsidRPr="00EE74AB">
        <w:rPr>
          <w:szCs w:val="24"/>
        </w:rPr>
        <w:t xml:space="preserve"> is the module in </w:t>
      </w:r>
      <w:r w:rsidRPr="00EE74AB">
        <w:rPr>
          <w:i/>
          <w:szCs w:val="24"/>
        </w:rPr>
        <w:t>e-PRIOR</w:t>
      </w:r>
      <w:r w:rsidRPr="00EE74AB">
        <w:rPr>
          <w:szCs w:val="24"/>
        </w:rPr>
        <w:t xml:space="preserve"> enabling </w:t>
      </w:r>
      <w:r w:rsidRPr="00EE74AB">
        <w:rPr>
          <w:i/>
          <w:szCs w:val="24"/>
        </w:rPr>
        <w:t>supplier</w:t>
      </w:r>
      <w:r w:rsidRPr="00EE74AB">
        <w:rPr>
          <w:szCs w:val="24"/>
        </w:rPr>
        <w:t>s to view all</w:t>
      </w:r>
      <w:r w:rsidRPr="00EE74AB">
        <w:rPr>
          <w:rFonts w:ascii="TimesNewRoman" w:hAnsi="TimesNewRoman" w:cs="TimesNewRoman"/>
          <w:szCs w:val="24"/>
          <w:lang w:eastAsia="en-GB"/>
        </w:rPr>
        <w:t xml:space="preserve"> credit notes and cost claims and related supporting documents, sent to and received from the </w:t>
      </w:r>
      <w:r w:rsidRPr="00EE74AB">
        <w:rPr>
          <w:rFonts w:ascii="TimesNewRoman" w:hAnsi="TimesNewRoman" w:cs="TimesNewRoman"/>
          <w:i/>
          <w:szCs w:val="24"/>
          <w:lang w:eastAsia="en-GB"/>
        </w:rPr>
        <w:t>contracting authority</w:t>
      </w:r>
      <w:r w:rsidRPr="00EE74AB">
        <w:rPr>
          <w:rFonts w:ascii="TimesNewRoman" w:hAnsi="TimesNewRoman" w:cs="TimesNewRoman"/>
          <w:szCs w:val="24"/>
          <w:lang w:eastAsia="en-GB"/>
        </w:rPr>
        <w:t xml:space="preserve">. For </w:t>
      </w:r>
      <w:r w:rsidRPr="00EE74AB">
        <w:rPr>
          <w:rFonts w:ascii="TimesNewRoman" w:hAnsi="TimesNewRoman" w:cs="TimesNewRoman"/>
          <w:i/>
          <w:szCs w:val="24"/>
          <w:lang w:eastAsia="en-GB"/>
        </w:rPr>
        <w:t xml:space="preserve">suppliers </w:t>
      </w:r>
      <w:r w:rsidRPr="00EE74AB">
        <w:rPr>
          <w:rFonts w:ascii="TimesNewRoman" w:hAnsi="TimesNewRoman" w:cs="TimesNewRoman"/>
          <w:szCs w:val="24"/>
          <w:lang w:eastAsia="en-GB"/>
        </w:rPr>
        <w:t xml:space="preserve">authorised to do so, the </w:t>
      </w:r>
      <w:r w:rsidRPr="00EE74AB">
        <w:rPr>
          <w:rFonts w:ascii="TimesNewRoman" w:hAnsi="TimesNewRoman" w:cs="TimesNewRoman"/>
          <w:i/>
          <w:szCs w:val="24"/>
          <w:lang w:eastAsia="en-GB"/>
        </w:rPr>
        <w:t>e-Invoicing</w:t>
      </w:r>
      <w:r w:rsidRPr="00EE74AB">
        <w:rPr>
          <w:rFonts w:ascii="TimesNewRoman" w:hAnsi="TimesNewRoman" w:cs="TimesNewRoman"/>
          <w:szCs w:val="24"/>
          <w:lang w:eastAsia="en-GB"/>
        </w:rPr>
        <w:t xml:space="preserve"> module also allows the creation </w:t>
      </w:r>
      <w:r w:rsidRPr="00EE74AB">
        <w:rPr>
          <w:bCs/>
          <w:szCs w:val="24"/>
          <w:lang w:eastAsia="en-GB"/>
        </w:rPr>
        <w:t xml:space="preserve">of </w:t>
      </w:r>
      <w:r w:rsidRPr="00EE74AB">
        <w:rPr>
          <w:rFonts w:ascii="TimesNewRoman" w:hAnsi="TimesNewRoman" w:cs="TimesNewRoman"/>
          <w:szCs w:val="24"/>
          <w:lang w:eastAsia="en-GB"/>
        </w:rPr>
        <w:t xml:space="preserve">invoices, credit and debit notes, and their sending to </w:t>
      </w:r>
      <w:r w:rsidRPr="00EE74AB">
        <w:rPr>
          <w:rFonts w:ascii="TimesNewRoman" w:hAnsi="TimesNewRoman" w:cs="TimesNewRoman"/>
          <w:i/>
          <w:szCs w:val="24"/>
          <w:lang w:eastAsia="en-GB"/>
        </w:rPr>
        <w:t>contracting authorities</w:t>
      </w:r>
      <w:r w:rsidRPr="00EE74AB">
        <w:rPr>
          <w:rFonts w:ascii="TimesNewRoman" w:hAnsi="TimesNewRoman" w:cs="TimesNewRoman"/>
          <w:szCs w:val="24"/>
          <w:lang w:eastAsia="en-GB"/>
        </w:rPr>
        <w:t>.</w:t>
      </w:r>
    </w:p>
    <w:p w14:paraId="7F4BEC8A" w14:textId="77777777" w:rsidR="00EE74AB" w:rsidRPr="00EE74AB" w:rsidRDefault="00EE74AB" w:rsidP="00EE74AB">
      <w:pPr>
        <w:tabs>
          <w:tab w:val="left" w:pos="4473"/>
        </w:tabs>
      </w:pPr>
      <w:r w:rsidRPr="00EE74AB">
        <w:rPr>
          <w:b/>
          <w:szCs w:val="24"/>
          <w:lang w:eastAsia="en-GB"/>
        </w:rPr>
        <w:t>‘Interface control document’</w:t>
      </w:r>
      <w:r w:rsidRPr="00EE74AB">
        <w:rPr>
          <w:szCs w:val="24"/>
          <w:lang w:eastAsia="en-GB"/>
        </w:rPr>
        <w:t xml:space="preserve">: </w:t>
      </w:r>
      <w:r w:rsidRPr="00EE74AB">
        <w:rPr>
          <w:szCs w:val="24"/>
        </w:rPr>
        <w:t xml:space="preserve">the guideline document which lays down the technical specifications, message standards, security standards, checks of syntax and semantics, etc. to facilitate </w:t>
      </w:r>
      <w:r w:rsidRPr="00EE74AB">
        <w:t xml:space="preserve">machine-to-machine connection. This document is updated on a regular basis and is available on the </w:t>
      </w:r>
      <w:r w:rsidRPr="00EE74AB">
        <w:rPr>
          <w:i/>
        </w:rPr>
        <w:t>e-PRIOR</w:t>
      </w:r>
      <w:r w:rsidRPr="00EE74AB">
        <w:t xml:space="preserve"> website. </w:t>
      </w:r>
    </w:p>
    <w:p w14:paraId="1EBE6C5C" w14:textId="77777777" w:rsidR="00EE74AB" w:rsidRPr="00EE74AB" w:rsidRDefault="00EE74AB" w:rsidP="00EE74AB">
      <w:pPr>
        <w:spacing w:before="120" w:beforeAutospacing="0" w:after="120" w:afterAutospacing="0"/>
        <w:rPr>
          <w:szCs w:val="24"/>
        </w:rPr>
      </w:pPr>
      <w:r w:rsidRPr="00EE74AB">
        <w:rPr>
          <w:b/>
          <w:szCs w:val="24"/>
          <w:lang w:eastAsia="en-GB"/>
        </w:rPr>
        <w:lastRenderedPageBreak/>
        <w:t>‘</w:t>
      </w:r>
      <w:r w:rsidRPr="00EE74AB">
        <w:rPr>
          <w:b/>
          <w:szCs w:val="24"/>
        </w:rPr>
        <w:t>Invoice</w:t>
      </w:r>
      <w:r w:rsidRPr="00EE74AB">
        <w:rPr>
          <w:b/>
          <w:szCs w:val="24"/>
          <w:lang w:eastAsia="en-GB"/>
        </w:rPr>
        <w:t>’</w:t>
      </w:r>
      <w:r w:rsidRPr="00EE74AB">
        <w:rPr>
          <w:b/>
          <w:szCs w:val="24"/>
        </w:rPr>
        <w:t xml:space="preserve">: </w:t>
      </w:r>
      <w:r w:rsidRPr="00EE74AB">
        <w:rPr>
          <w:szCs w:val="24"/>
        </w:rPr>
        <w:t>electronic</w:t>
      </w:r>
      <w:r w:rsidRPr="00EE74AB">
        <w:rPr>
          <w:b/>
          <w:szCs w:val="24"/>
        </w:rPr>
        <w:t xml:space="preserve"> </w:t>
      </w:r>
      <w:r w:rsidRPr="00EE74AB">
        <w:rPr>
          <w:szCs w:val="24"/>
        </w:rPr>
        <w:t xml:space="preserve">document issued by the </w:t>
      </w:r>
      <w:r w:rsidRPr="00EE74AB">
        <w:rPr>
          <w:i/>
          <w:szCs w:val="24"/>
        </w:rPr>
        <w:t>contractor</w:t>
      </w:r>
      <w:r w:rsidRPr="00EE74AB">
        <w:rPr>
          <w:szCs w:val="24"/>
        </w:rPr>
        <w:t xml:space="preserve"> listing goods supplied and services rendered and the amount due for payment by the </w:t>
      </w:r>
      <w:r w:rsidRPr="00EE74AB">
        <w:rPr>
          <w:i/>
          <w:szCs w:val="24"/>
        </w:rPr>
        <w:t>contracting authority</w:t>
      </w:r>
      <w:r w:rsidRPr="00EE74AB">
        <w:rPr>
          <w:szCs w:val="24"/>
        </w:rPr>
        <w:t>.</w:t>
      </w:r>
    </w:p>
    <w:p w14:paraId="0A4FD393"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Own system</w:t>
      </w:r>
      <w:r w:rsidRPr="00EE74AB">
        <w:rPr>
          <w:b/>
          <w:szCs w:val="24"/>
          <w:lang w:eastAsia="en-GB"/>
        </w:rPr>
        <w:t>’</w:t>
      </w:r>
      <w:r w:rsidRPr="00EE74AB">
        <w:rPr>
          <w:b/>
          <w:szCs w:val="24"/>
        </w:rPr>
        <w:t>:</w:t>
      </w:r>
      <w:r w:rsidRPr="00EE74AB">
        <w:rPr>
          <w:szCs w:val="24"/>
        </w:rPr>
        <w:t xml:space="preserve"> the information processing system (computer or network) that is predominantly controlled by the parties. Telecommunication connections leased from a network operator, for instance, do not fall within this scope.</w:t>
      </w:r>
    </w:p>
    <w:p w14:paraId="33747330"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Order</w:t>
      </w:r>
      <w:r w:rsidRPr="00EE74AB">
        <w:rPr>
          <w:b/>
          <w:szCs w:val="24"/>
          <w:lang w:eastAsia="en-GB"/>
        </w:rPr>
        <w:t>’</w:t>
      </w:r>
      <w:r w:rsidRPr="00EE74AB">
        <w:rPr>
          <w:b/>
          <w:szCs w:val="24"/>
        </w:rPr>
        <w:t xml:space="preserve">: </w:t>
      </w:r>
      <w:r w:rsidRPr="00EE74AB">
        <w:rPr>
          <w:szCs w:val="24"/>
        </w:rPr>
        <w:t xml:space="preserve">electronic document equivalent to the specific contract, order form, direct contract or purchase order, by which the contracting authority requests by electronic means the provision of services or goods under the conditions and at the prices previously quoted by the contractor. The order, which is composed of a contract body and data appendix, must be signed electronically by the contractor and returned to the </w:t>
      </w:r>
      <w:r w:rsidRPr="00EE74AB">
        <w:rPr>
          <w:i/>
          <w:szCs w:val="24"/>
        </w:rPr>
        <w:t>contracting authority</w:t>
      </w:r>
      <w:r w:rsidRPr="00EE74AB">
        <w:rPr>
          <w:szCs w:val="24"/>
        </w:rPr>
        <w:t xml:space="preserve"> for signature.</w:t>
      </w:r>
    </w:p>
    <w:p w14:paraId="1573C88A"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Receiving advice</w:t>
      </w:r>
      <w:r w:rsidRPr="00EE74AB">
        <w:rPr>
          <w:b/>
          <w:szCs w:val="24"/>
          <w:lang w:eastAsia="en-GB"/>
        </w:rPr>
        <w:t>’ or 'Receipt Advice'</w:t>
      </w:r>
      <w:r w:rsidRPr="00EE74AB">
        <w:rPr>
          <w:b/>
          <w:szCs w:val="24"/>
        </w:rPr>
        <w:t xml:space="preserve">: </w:t>
      </w:r>
      <w:r w:rsidRPr="00EE74AB">
        <w:rPr>
          <w:szCs w:val="24"/>
        </w:rPr>
        <w:t>electronic</w:t>
      </w:r>
      <w:r w:rsidRPr="00EE74AB">
        <w:rPr>
          <w:b/>
          <w:szCs w:val="24"/>
        </w:rPr>
        <w:t xml:space="preserve"> </w:t>
      </w:r>
      <w:r w:rsidRPr="00EE74AB">
        <w:rPr>
          <w:szCs w:val="24"/>
        </w:rPr>
        <w:t xml:space="preserve">document issued by the </w:t>
      </w:r>
      <w:r w:rsidRPr="00EE74AB">
        <w:rPr>
          <w:i/>
          <w:szCs w:val="24"/>
        </w:rPr>
        <w:t>contracting authority</w:t>
      </w:r>
      <w:r w:rsidRPr="00EE74AB">
        <w:rPr>
          <w:szCs w:val="24"/>
        </w:rPr>
        <w:t xml:space="preserve"> attesting the conformity of the goods or services received according to the terms of the contract, facilitating record accuracy and invoicing procedures.</w:t>
      </w:r>
    </w:p>
    <w:p w14:paraId="15E11048"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Request for quotation</w:t>
      </w:r>
      <w:r w:rsidRPr="00EE74AB">
        <w:rPr>
          <w:b/>
          <w:szCs w:val="24"/>
          <w:lang w:eastAsia="en-GB"/>
        </w:rPr>
        <w:t>’</w:t>
      </w:r>
      <w:r w:rsidRPr="00EE74AB">
        <w:rPr>
          <w:szCs w:val="24"/>
        </w:rPr>
        <w:t xml:space="preserve">: electronic document by which the </w:t>
      </w:r>
      <w:r w:rsidRPr="00EE74AB">
        <w:rPr>
          <w:i/>
          <w:szCs w:val="24"/>
        </w:rPr>
        <w:t>contracting authority</w:t>
      </w:r>
      <w:r w:rsidRPr="00EE74AB">
        <w:rPr>
          <w:szCs w:val="24"/>
        </w:rPr>
        <w:t xml:space="preserve"> invites the contractor to specify the quote details &amp; the prices for a potential order.</w:t>
      </w:r>
    </w:p>
    <w:p w14:paraId="763A4BD5" w14:textId="77777777" w:rsidR="00EE74AB" w:rsidRPr="00EE74AB" w:rsidRDefault="00EE74AB" w:rsidP="00EE74AB">
      <w:pPr>
        <w:rPr>
          <w:b/>
          <w:szCs w:val="24"/>
          <w:lang w:eastAsia="en-GB"/>
        </w:rPr>
      </w:pPr>
      <w:r w:rsidRPr="00EE74AB">
        <w:rPr>
          <w:b/>
          <w:szCs w:val="24"/>
          <w:lang w:eastAsia="en-GB"/>
        </w:rPr>
        <w:t>‘</w:t>
      </w:r>
      <w:r w:rsidRPr="00EE74AB">
        <w:rPr>
          <w:b/>
          <w:szCs w:val="24"/>
        </w:rPr>
        <w:t>Service receipt</w:t>
      </w:r>
      <w:r w:rsidRPr="00EE74AB">
        <w:rPr>
          <w:b/>
          <w:szCs w:val="24"/>
          <w:lang w:eastAsia="en-GB"/>
        </w:rPr>
        <w:t>’</w:t>
      </w:r>
      <w:r w:rsidRPr="00EE74AB">
        <w:rPr>
          <w:b/>
          <w:szCs w:val="24"/>
        </w:rPr>
        <w:t>:</w:t>
      </w:r>
      <w:r w:rsidRPr="00EE74AB">
        <w:rPr>
          <w:szCs w:val="24"/>
        </w:rPr>
        <w:t xml:space="preserve"> data reflecting the provision of "intramuros" services that is recorded by the contractor in the premises and on information systems of the </w:t>
      </w:r>
      <w:r w:rsidRPr="00EE74AB">
        <w:rPr>
          <w:i/>
          <w:szCs w:val="24"/>
        </w:rPr>
        <w:t xml:space="preserve">contracting authority </w:t>
      </w:r>
      <w:r w:rsidRPr="00EE74AB">
        <w:rPr>
          <w:szCs w:val="24"/>
        </w:rPr>
        <w:t xml:space="preserve">in the context of time and means service contracts. It enables the transmission of timesheets or any other supporting documentation that should be sent to the </w:t>
      </w:r>
      <w:r w:rsidRPr="00EE74AB">
        <w:rPr>
          <w:i/>
          <w:szCs w:val="24"/>
        </w:rPr>
        <w:t>contracting authority</w:t>
      </w:r>
      <w:r w:rsidRPr="00EE74AB">
        <w:rPr>
          <w:szCs w:val="24"/>
        </w:rPr>
        <w:t xml:space="preserve"> for validation. Once it has been validated, the </w:t>
      </w:r>
      <w:r w:rsidRPr="00EE74AB">
        <w:rPr>
          <w:i/>
          <w:szCs w:val="24"/>
        </w:rPr>
        <w:t>contracting authority</w:t>
      </w:r>
      <w:r w:rsidRPr="00EE74AB">
        <w:rPr>
          <w:szCs w:val="24"/>
        </w:rPr>
        <w:t xml:space="preserve"> issues a </w:t>
      </w:r>
      <w:r w:rsidRPr="00EE74AB">
        <w:rPr>
          <w:i/>
          <w:szCs w:val="24"/>
        </w:rPr>
        <w:t>receiving advice</w:t>
      </w:r>
      <w:r w:rsidRPr="00EE74AB">
        <w:rPr>
          <w:szCs w:val="24"/>
        </w:rPr>
        <w:t>.</w:t>
      </w:r>
    </w:p>
    <w:p w14:paraId="357C14A1" w14:textId="77777777" w:rsidR="00EE74AB" w:rsidRPr="00EE74AB" w:rsidRDefault="00EE74AB" w:rsidP="00EE74AB">
      <w:pPr>
        <w:spacing w:before="120" w:beforeAutospacing="0" w:after="0" w:afterAutospacing="0"/>
        <w:rPr>
          <w:szCs w:val="24"/>
        </w:rPr>
      </w:pPr>
      <w:r w:rsidRPr="00EE74AB">
        <w:rPr>
          <w:b/>
          <w:szCs w:val="24"/>
          <w:lang w:eastAsia="en-GB"/>
        </w:rPr>
        <w:t>‘</w:t>
      </w:r>
      <w:r w:rsidRPr="00EE74AB">
        <w:rPr>
          <w:b/>
          <w:szCs w:val="24"/>
        </w:rPr>
        <w:t>Standards</w:t>
      </w:r>
      <w:r w:rsidRPr="00EE74AB">
        <w:rPr>
          <w:b/>
          <w:szCs w:val="24"/>
          <w:lang w:eastAsia="en-GB"/>
        </w:rPr>
        <w:t>’</w:t>
      </w:r>
      <w:r w:rsidRPr="00EE74AB">
        <w:rPr>
          <w:b/>
          <w:szCs w:val="24"/>
        </w:rPr>
        <w:t>:</w:t>
      </w:r>
      <w:r w:rsidRPr="00EE74AB">
        <w:rPr>
          <w:szCs w:val="24"/>
        </w:rPr>
        <w:t xml:space="preserve"> a set of codes, lists and guidelines accepted by the parties for the electronic interchange of </w:t>
      </w:r>
      <w:r w:rsidRPr="00EE74AB">
        <w:rPr>
          <w:i/>
          <w:szCs w:val="24"/>
        </w:rPr>
        <w:t>EDI messages</w:t>
      </w:r>
      <w:r w:rsidRPr="00EE74AB">
        <w:rPr>
          <w:szCs w:val="24"/>
        </w:rPr>
        <w:t>.</w:t>
      </w:r>
    </w:p>
    <w:p w14:paraId="74302DD7" w14:textId="77777777" w:rsidR="00EE74AB" w:rsidRPr="00EE74AB" w:rsidRDefault="00EE74AB" w:rsidP="00EE74AB">
      <w:pPr>
        <w:spacing w:before="120" w:beforeAutospacing="0" w:after="0" w:afterAutospacing="0"/>
        <w:rPr>
          <w:szCs w:val="24"/>
        </w:rPr>
      </w:pPr>
      <w:r w:rsidRPr="00EE74AB">
        <w:rPr>
          <w:b/>
          <w:szCs w:val="24"/>
          <w:lang w:eastAsia="en-GB"/>
        </w:rPr>
        <w:t>'Supplier or contractor':</w:t>
      </w:r>
      <w:r w:rsidRPr="00EE74AB">
        <w:rPr>
          <w:szCs w:val="24"/>
          <w:lang w:eastAsia="en-GB"/>
        </w:rPr>
        <w:t xml:space="preserve"> a legal or natural person providing goods or services to the contracting authority and exchanging the relevant electronic documents (listed in the definition of e-PRIOR) with the </w:t>
      </w:r>
      <w:r w:rsidRPr="00EE74AB">
        <w:rPr>
          <w:i/>
          <w:szCs w:val="24"/>
          <w:lang w:eastAsia="en-GB"/>
        </w:rPr>
        <w:t>contracting authority</w:t>
      </w:r>
      <w:r w:rsidRPr="00EE74AB">
        <w:rPr>
          <w:szCs w:val="24"/>
          <w:lang w:eastAsia="en-GB"/>
        </w:rPr>
        <w:t>.</w:t>
      </w:r>
    </w:p>
    <w:p w14:paraId="775B8AA3" w14:textId="77777777" w:rsidR="00EE74AB" w:rsidRPr="00EE74AB" w:rsidRDefault="00EE74AB" w:rsidP="00EE74AB">
      <w:pPr>
        <w:rPr>
          <w:szCs w:val="24"/>
        </w:rPr>
      </w:pPr>
      <w:r w:rsidRPr="00EE74AB">
        <w:rPr>
          <w:b/>
          <w:szCs w:val="24"/>
          <w:lang w:eastAsia="en-GB"/>
        </w:rPr>
        <w:t>‘Supplier portal’</w:t>
      </w:r>
      <w:r w:rsidRPr="00EE74AB">
        <w:rPr>
          <w:szCs w:val="24"/>
          <w:lang w:eastAsia="en-GB"/>
        </w:rPr>
        <w:t xml:space="preserve">: </w:t>
      </w:r>
      <w:r w:rsidRPr="00EE74AB">
        <w:rPr>
          <w:szCs w:val="24"/>
        </w:rPr>
        <w:t xml:space="preserve">the </w:t>
      </w:r>
      <w:r w:rsidRPr="00EE74AB">
        <w:rPr>
          <w:i/>
          <w:szCs w:val="24"/>
        </w:rPr>
        <w:t>e-PRIOR</w:t>
      </w:r>
      <w:r w:rsidRPr="00EE74AB">
        <w:rPr>
          <w:szCs w:val="24"/>
        </w:rPr>
        <w:t xml:space="preserve"> portal, which allows the contractor to receive or exchange electronic documents, such as quotations, </w:t>
      </w:r>
      <w:r w:rsidRPr="00EE74AB">
        <w:rPr>
          <w:i/>
          <w:szCs w:val="24"/>
        </w:rPr>
        <w:t>orders</w:t>
      </w:r>
      <w:r w:rsidRPr="00EE74AB">
        <w:rPr>
          <w:szCs w:val="24"/>
        </w:rPr>
        <w:t xml:space="preserve">, </w:t>
      </w:r>
      <w:r w:rsidRPr="00EE74AB">
        <w:rPr>
          <w:i/>
          <w:szCs w:val="24"/>
        </w:rPr>
        <w:t>dispatch and receiving advices</w:t>
      </w:r>
      <w:r w:rsidRPr="00EE74AB">
        <w:rPr>
          <w:szCs w:val="24"/>
        </w:rPr>
        <w:t xml:space="preserve"> or </w:t>
      </w:r>
      <w:r w:rsidRPr="00EE74AB">
        <w:rPr>
          <w:i/>
          <w:szCs w:val="24"/>
        </w:rPr>
        <w:t>invoices</w:t>
      </w:r>
      <w:r w:rsidRPr="00EE74AB">
        <w:rPr>
          <w:szCs w:val="24"/>
        </w:rPr>
        <w:t xml:space="preserve">, through a graphical user interface. When necessary, these documents can be signed electronically by the </w:t>
      </w:r>
      <w:r w:rsidRPr="00EE74AB">
        <w:rPr>
          <w:i/>
          <w:szCs w:val="24"/>
        </w:rPr>
        <w:t>authorised persons</w:t>
      </w:r>
      <w:r w:rsidRPr="00EE74AB">
        <w:rPr>
          <w:szCs w:val="24"/>
        </w:rPr>
        <w:t>.</w:t>
      </w:r>
    </w:p>
    <w:p w14:paraId="0DE28109"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Third-party service provider</w:t>
      </w:r>
      <w:r w:rsidRPr="00EE74AB">
        <w:rPr>
          <w:b/>
          <w:szCs w:val="24"/>
          <w:lang w:eastAsia="en-GB"/>
        </w:rPr>
        <w:t>’</w:t>
      </w:r>
      <w:r w:rsidRPr="00EE74AB">
        <w:rPr>
          <w:b/>
          <w:szCs w:val="24"/>
        </w:rPr>
        <w:t xml:space="preserve">: </w:t>
      </w:r>
      <w:r w:rsidRPr="00EE74AB">
        <w:rPr>
          <w:szCs w:val="24"/>
        </w:rPr>
        <w:t xml:space="preserve">company enabling the exchange of financial and business documents electronically on behalf of the supplier to and from </w:t>
      </w:r>
      <w:r w:rsidRPr="00EE74AB">
        <w:rPr>
          <w:i/>
          <w:szCs w:val="24"/>
        </w:rPr>
        <w:t>e-PRIOR</w:t>
      </w:r>
      <w:r w:rsidRPr="00EE74AB">
        <w:rPr>
          <w:szCs w:val="24"/>
        </w:rPr>
        <w:t xml:space="preserve"> via a machine-to-machine communication.</w:t>
      </w:r>
    </w:p>
    <w:p w14:paraId="457CE673" w14:textId="77777777" w:rsidR="00EE74AB" w:rsidRPr="00EE74AB" w:rsidRDefault="00EE74AB" w:rsidP="00EE74AB">
      <w:pPr>
        <w:spacing w:before="120" w:beforeAutospacing="0" w:after="120" w:afterAutospacing="0"/>
        <w:rPr>
          <w:szCs w:val="24"/>
        </w:rPr>
      </w:pPr>
      <w:r w:rsidRPr="00EE74AB">
        <w:rPr>
          <w:b/>
          <w:szCs w:val="24"/>
          <w:lang w:eastAsia="en-GB"/>
        </w:rPr>
        <w:t>‘</w:t>
      </w:r>
      <w:r w:rsidRPr="00EE74AB">
        <w:rPr>
          <w:b/>
          <w:szCs w:val="24"/>
        </w:rPr>
        <w:t>Web services</w:t>
      </w:r>
      <w:r w:rsidRPr="00EE74AB">
        <w:rPr>
          <w:b/>
          <w:szCs w:val="24"/>
          <w:lang w:eastAsia="en-GB"/>
        </w:rPr>
        <w:t>’</w:t>
      </w:r>
      <w:r w:rsidRPr="00EE74AB">
        <w:rPr>
          <w:szCs w:val="24"/>
        </w:rPr>
        <w:t xml:space="preserve">: machine-to-machine system allowing the </w:t>
      </w:r>
      <w:r w:rsidRPr="00EE74AB">
        <w:rPr>
          <w:i/>
          <w:szCs w:val="24"/>
        </w:rPr>
        <w:t>contractor</w:t>
      </w:r>
      <w:r w:rsidRPr="00EE74AB">
        <w:rPr>
          <w:szCs w:val="24"/>
        </w:rPr>
        <w:t xml:space="preserve"> to receive or exchange electronic business documents such as quotations, </w:t>
      </w:r>
      <w:r w:rsidRPr="00EE74AB">
        <w:rPr>
          <w:i/>
          <w:szCs w:val="24"/>
        </w:rPr>
        <w:t>orders, dispatch and receiving advices</w:t>
      </w:r>
      <w:r w:rsidRPr="00EE74AB">
        <w:rPr>
          <w:szCs w:val="24"/>
        </w:rPr>
        <w:t xml:space="preserve"> or </w:t>
      </w:r>
      <w:r w:rsidRPr="00EE74AB">
        <w:rPr>
          <w:i/>
          <w:szCs w:val="24"/>
        </w:rPr>
        <w:t>invoices</w:t>
      </w:r>
      <w:r w:rsidRPr="00EE74AB">
        <w:rPr>
          <w:szCs w:val="24"/>
        </w:rPr>
        <w:t xml:space="preserve">, either through a direct interface or a </w:t>
      </w:r>
      <w:r w:rsidRPr="00EE74AB">
        <w:rPr>
          <w:i/>
          <w:szCs w:val="24"/>
        </w:rPr>
        <w:t>third-party service provider.</w:t>
      </w:r>
      <w:r w:rsidRPr="00EE74AB">
        <w:rPr>
          <w:szCs w:val="24"/>
        </w:rPr>
        <w:t xml:space="preserve"> </w:t>
      </w:r>
    </w:p>
    <w:p w14:paraId="63A19BBF" w14:textId="77777777" w:rsidR="00EE74AB" w:rsidRPr="00EE74AB" w:rsidRDefault="00EE74AB" w:rsidP="00EE74AB">
      <w:pPr>
        <w:pStyle w:val="Heading1"/>
        <w:numPr>
          <w:ilvl w:val="0"/>
          <w:numId w:val="34"/>
        </w:numPr>
        <w:tabs>
          <w:tab w:val="num" w:pos="360"/>
        </w:tabs>
        <w:jc w:val="left"/>
        <w:rPr>
          <w:u w:val="none"/>
        </w:rPr>
      </w:pPr>
      <w:bookmarkStart w:id="350" w:name="_Toc14253501"/>
      <w:bookmarkStart w:id="351" w:name="_Toc40643011"/>
      <w:bookmarkStart w:id="352" w:name="_Toc40643297"/>
      <w:r w:rsidRPr="00EE74AB">
        <w:rPr>
          <w:u w:val="none"/>
        </w:rPr>
        <w:t>Subject</w:t>
      </w:r>
      <w:bookmarkEnd w:id="350"/>
      <w:bookmarkEnd w:id="351"/>
      <w:bookmarkEnd w:id="352"/>
    </w:p>
    <w:p w14:paraId="49E0E3A6" w14:textId="77777777" w:rsidR="00EE74AB" w:rsidRPr="00EE74AB" w:rsidRDefault="00EE74AB" w:rsidP="00EE74AB">
      <w:pPr>
        <w:spacing w:before="0" w:beforeAutospacing="0" w:after="120" w:afterAutospacing="0"/>
        <w:rPr>
          <w:szCs w:val="24"/>
        </w:rPr>
      </w:pPr>
      <w:r w:rsidRPr="00EE74AB">
        <w:rPr>
          <w:szCs w:val="24"/>
        </w:rPr>
        <w:t>3.1.</w:t>
      </w:r>
      <w:r w:rsidRPr="00EE74AB">
        <w:rPr>
          <w:szCs w:val="24"/>
        </w:rPr>
        <w:tab/>
        <w:t>The contracting parties (</w:t>
      </w:r>
      <w:r w:rsidRPr="00EE74AB">
        <w:rPr>
          <w:b/>
          <w:szCs w:val="24"/>
          <w:lang w:eastAsia="en-GB"/>
        </w:rPr>
        <w:t>‘</w:t>
      </w:r>
      <w:r w:rsidRPr="00EE74AB">
        <w:rPr>
          <w:szCs w:val="24"/>
        </w:rPr>
        <w:t>the parties</w:t>
      </w:r>
      <w:r w:rsidRPr="00EE74AB">
        <w:rPr>
          <w:b/>
          <w:szCs w:val="24"/>
          <w:lang w:eastAsia="en-GB"/>
        </w:rPr>
        <w:t>’</w:t>
      </w:r>
      <w:r w:rsidRPr="00EE74AB">
        <w:rPr>
          <w:szCs w:val="24"/>
        </w:rPr>
        <w:t xml:space="preserve">) undertake to take the necessary measures to mutually use electronic means for communication in the areas indicated in section 1. The electronic documents will be exchanged using the </w:t>
      </w:r>
      <w:r w:rsidRPr="00EE74AB">
        <w:rPr>
          <w:i/>
          <w:szCs w:val="24"/>
        </w:rPr>
        <w:t>e-PRIOR</w:t>
      </w:r>
      <w:r w:rsidRPr="00EE74AB">
        <w:rPr>
          <w:szCs w:val="24"/>
        </w:rPr>
        <w:t xml:space="preserve"> platform, using the </w:t>
      </w:r>
      <w:r w:rsidRPr="00EE74AB">
        <w:rPr>
          <w:i/>
          <w:szCs w:val="24"/>
        </w:rPr>
        <w:t>web services</w:t>
      </w:r>
      <w:r w:rsidRPr="00EE74AB">
        <w:rPr>
          <w:szCs w:val="24"/>
        </w:rPr>
        <w:t xml:space="preserve"> or the </w:t>
      </w:r>
      <w:r w:rsidRPr="00EE74AB">
        <w:rPr>
          <w:i/>
          <w:szCs w:val="24"/>
        </w:rPr>
        <w:t>supplier portal</w:t>
      </w:r>
      <w:r w:rsidRPr="00EE74AB">
        <w:rPr>
          <w:szCs w:val="24"/>
        </w:rPr>
        <w:t xml:space="preserve"> system. Access to the </w:t>
      </w:r>
      <w:r w:rsidRPr="00EE74AB">
        <w:rPr>
          <w:i/>
          <w:szCs w:val="24"/>
        </w:rPr>
        <w:t>e-PRIOR</w:t>
      </w:r>
      <w:r w:rsidRPr="00EE74AB">
        <w:rPr>
          <w:szCs w:val="24"/>
        </w:rPr>
        <w:t xml:space="preserve"> platform may also go through an access point of an interoperable network such as the Open PEPPOL network.</w:t>
      </w:r>
    </w:p>
    <w:p w14:paraId="538A3B68" w14:textId="77777777" w:rsidR="00EE74AB" w:rsidRPr="00EE74AB" w:rsidRDefault="00EE74AB" w:rsidP="00EE74AB">
      <w:pPr>
        <w:spacing w:before="0" w:beforeAutospacing="0" w:after="120" w:afterAutospacing="0"/>
        <w:rPr>
          <w:szCs w:val="24"/>
        </w:rPr>
      </w:pPr>
      <w:r w:rsidRPr="00EE74AB">
        <w:rPr>
          <w:szCs w:val="24"/>
        </w:rPr>
        <w:lastRenderedPageBreak/>
        <w:t xml:space="preserve">3.2. The </w:t>
      </w:r>
      <w:r w:rsidRPr="00EE74AB">
        <w:rPr>
          <w:i/>
          <w:szCs w:val="24"/>
        </w:rPr>
        <w:t>contractor</w:t>
      </w:r>
      <w:r w:rsidRPr="00EE74AB">
        <w:rPr>
          <w:szCs w:val="24"/>
        </w:rPr>
        <w:t xml:space="preserve"> will agree with the </w:t>
      </w:r>
      <w:r w:rsidRPr="00EE74AB">
        <w:rPr>
          <w:i/>
          <w:szCs w:val="24"/>
        </w:rPr>
        <w:t>contracting authority</w:t>
      </w:r>
      <w:r w:rsidRPr="00EE74AB">
        <w:rPr>
          <w:szCs w:val="24"/>
        </w:rPr>
        <w:t xml:space="preserve"> on which of the above-mentioned means will be used. The </w:t>
      </w:r>
      <w:r w:rsidRPr="00EE74AB">
        <w:rPr>
          <w:i/>
          <w:szCs w:val="24"/>
        </w:rPr>
        <w:t>contractor</w:t>
      </w:r>
      <w:r w:rsidRPr="00EE74AB">
        <w:rPr>
          <w:szCs w:val="24"/>
        </w:rPr>
        <w:t xml:space="preserve"> shall communicate his choice not later than 10 working days after the activation referred to in Section 1.2 of the present agreement.</w:t>
      </w:r>
    </w:p>
    <w:p w14:paraId="7915F864" w14:textId="77777777" w:rsidR="00EE74AB" w:rsidRPr="00EE74AB" w:rsidRDefault="00EE74AB" w:rsidP="00EE74AB">
      <w:pPr>
        <w:pStyle w:val="Heading1"/>
        <w:numPr>
          <w:ilvl w:val="0"/>
          <w:numId w:val="34"/>
        </w:numPr>
        <w:tabs>
          <w:tab w:val="num" w:pos="360"/>
        </w:tabs>
        <w:jc w:val="left"/>
        <w:rPr>
          <w:u w:val="none"/>
        </w:rPr>
      </w:pPr>
      <w:bookmarkStart w:id="353" w:name="_Toc14253502"/>
      <w:bookmarkStart w:id="354" w:name="_Toc40643012"/>
      <w:bookmarkStart w:id="355" w:name="_Toc40643298"/>
      <w:r w:rsidRPr="00EE74AB">
        <w:rPr>
          <w:u w:val="none"/>
        </w:rPr>
        <w:t>Implementation and maintenance of the electronic systems</w:t>
      </w:r>
      <w:bookmarkEnd w:id="353"/>
      <w:bookmarkEnd w:id="354"/>
      <w:bookmarkEnd w:id="355"/>
    </w:p>
    <w:p w14:paraId="5AE71EF2" w14:textId="77777777" w:rsidR="00EE74AB" w:rsidRPr="00EE74AB" w:rsidRDefault="00EE74AB" w:rsidP="00EE74AB">
      <w:pPr>
        <w:spacing w:before="0" w:beforeAutospacing="0" w:after="120" w:afterAutospacing="0"/>
        <w:rPr>
          <w:szCs w:val="24"/>
        </w:rPr>
      </w:pPr>
      <w:r w:rsidRPr="00EE74AB">
        <w:rPr>
          <w:szCs w:val="24"/>
        </w:rPr>
        <w:t>4.1.</w:t>
      </w:r>
      <w:r w:rsidRPr="00EE74AB">
        <w:rPr>
          <w:szCs w:val="24"/>
        </w:rPr>
        <w:tab/>
        <w:t xml:space="preserve">When using </w:t>
      </w:r>
      <w:r w:rsidRPr="00EE74AB">
        <w:rPr>
          <w:b/>
          <w:i/>
          <w:szCs w:val="24"/>
        </w:rPr>
        <w:t>web services</w:t>
      </w:r>
      <w:r w:rsidRPr="00EE74AB">
        <w:rPr>
          <w:szCs w:val="24"/>
        </w:rPr>
        <w:t xml:space="preserve">, the parties undertake to take the necessary measures to implement and maintain electronic systems that enable the effective use of electronic means to exchange electronic documents. The </w:t>
      </w:r>
      <w:r w:rsidRPr="00EE74AB">
        <w:rPr>
          <w:i/>
          <w:szCs w:val="24"/>
        </w:rPr>
        <w:t>electronic systems</w:t>
      </w:r>
      <w:r w:rsidRPr="00EE74AB">
        <w:rPr>
          <w:szCs w:val="24"/>
        </w:rPr>
        <w:t xml:space="preserve"> are specified in the </w:t>
      </w:r>
      <w:r w:rsidRPr="00EE74AB">
        <w:rPr>
          <w:i/>
          <w:szCs w:val="24"/>
        </w:rPr>
        <w:t>interface control document</w:t>
      </w:r>
      <w:r w:rsidRPr="00EE74AB">
        <w:rPr>
          <w:szCs w:val="24"/>
        </w:rPr>
        <w:t xml:space="preserve">. The </w:t>
      </w:r>
      <w:r w:rsidRPr="00EE74AB">
        <w:rPr>
          <w:i/>
          <w:szCs w:val="24"/>
        </w:rPr>
        <w:t>contractor</w:t>
      </w:r>
      <w:r w:rsidRPr="00EE74AB">
        <w:rPr>
          <w:szCs w:val="24"/>
        </w:rPr>
        <w:t xml:space="preserve"> must take the necessary technical measures to set it up at its own cost. The parties undertake the necessary measures to implement and maintain safety measures and procedures in order to adequately prevent messaging incurring any delays, messages being corrupted as to content or form, or messages being lost. Similarly, the parties shall strive to prevent third parties from obtaining unauthorised access to messages. The safety measures and procedures are defined in the </w:t>
      </w:r>
      <w:r w:rsidRPr="00EE74AB">
        <w:rPr>
          <w:i/>
          <w:szCs w:val="24"/>
        </w:rPr>
        <w:t>interface control document</w:t>
      </w:r>
      <w:r w:rsidRPr="00EE74AB">
        <w:rPr>
          <w:szCs w:val="24"/>
        </w:rPr>
        <w:t>.</w:t>
      </w:r>
    </w:p>
    <w:p w14:paraId="6F9B0540" w14:textId="77777777" w:rsidR="00EE74AB" w:rsidRPr="00EE74AB" w:rsidRDefault="00EE74AB" w:rsidP="00EE74AB">
      <w:pPr>
        <w:spacing w:before="0" w:beforeAutospacing="0" w:after="120" w:afterAutospacing="0"/>
        <w:rPr>
          <w:szCs w:val="24"/>
        </w:rPr>
      </w:pPr>
      <w:r w:rsidRPr="00EE74AB">
        <w:rPr>
          <w:szCs w:val="24"/>
        </w:rPr>
        <w:t xml:space="preserve">If the use of safety measures and procedures leads to the rejection or detection of one or more errors in an </w:t>
      </w:r>
      <w:r w:rsidRPr="00EE74AB">
        <w:rPr>
          <w:i/>
          <w:szCs w:val="24"/>
        </w:rPr>
        <w:t>EDI message</w:t>
      </w:r>
      <w:r w:rsidRPr="00EE74AB">
        <w:rPr>
          <w:szCs w:val="24"/>
        </w:rPr>
        <w:t>, the receiver shall inform the sender thereof as soon as possible, but at the latest within 2 (two) working days.</w:t>
      </w:r>
    </w:p>
    <w:p w14:paraId="29255233" w14:textId="77777777" w:rsidR="00EE74AB" w:rsidRPr="00EE74AB" w:rsidRDefault="00EE74AB" w:rsidP="00EE74AB">
      <w:pPr>
        <w:spacing w:before="0" w:beforeAutospacing="0" w:after="120" w:afterAutospacing="0"/>
        <w:rPr>
          <w:szCs w:val="24"/>
        </w:rPr>
      </w:pPr>
      <w:r w:rsidRPr="00EE74AB">
        <w:rPr>
          <w:szCs w:val="24"/>
        </w:rPr>
        <w:t xml:space="preserve">When a change in the </w:t>
      </w:r>
      <w:r w:rsidRPr="00EE74AB">
        <w:rPr>
          <w:i/>
          <w:szCs w:val="24"/>
        </w:rPr>
        <w:t>interface control document</w:t>
      </w:r>
      <w:r w:rsidRPr="00EE74AB">
        <w:rPr>
          <w:szCs w:val="24"/>
        </w:rPr>
        <w:t xml:space="preserve"> requires adaptations, the </w:t>
      </w:r>
      <w:r w:rsidRPr="00EE74AB">
        <w:rPr>
          <w:i/>
          <w:szCs w:val="24"/>
        </w:rPr>
        <w:t>contractor</w:t>
      </w:r>
      <w:r w:rsidRPr="00EE74AB">
        <w:rPr>
          <w:szCs w:val="24"/>
        </w:rPr>
        <w:t xml:space="preserve"> has up to six (6) months from receipt of the notification to implement this change. This period can be shortened upon mutual agreement of the parties. This period does not apply to urgent measures required by the security policy of the </w:t>
      </w:r>
      <w:r w:rsidRPr="00EE74AB">
        <w:rPr>
          <w:i/>
          <w:szCs w:val="24"/>
        </w:rPr>
        <w:t>contracting authority</w:t>
      </w:r>
      <w:r w:rsidRPr="00EE74AB">
        <w:rPr>
          <w:szCs w:val="24"/>
        </w:rPr>
        <w:t xml:space="preserve"> aimed at ensuring integrity, confidentiality and non-repudiation of information and availability of </w:t>
      </w:r>
      <w:r w:rsidRPr="00EE74AB">
        <w:rPr>
          <w:i/>
          <w:szCs w:val="24"/>
        </w:rPr>
        <w:t>e-PRIOR</w:t>
      </w:r>
      <w:r w:rsidRPr="00EE74AB">
        <w:rPr>
          <w:szCs w:val="24"/>
        </w:rPr>
        <w:t>, which must be applied immediately.</w:t>
      </w:r>
    </w:p>
    <w:p w14:paraId="17CF4260" w14:textId="77777777" w:rsidR="00EE74AB" w:rsidRPr="00EE74AB" w:rsidRDefault="00EE74AB" w:rsidP="00EE74AB">
      <w:pPr>
        <w:spacing w:before="0" w:beforeAutospacing="0" w:after="120" w:afterAutospacing="0"/>
        <w:rPr>
          <w:szCs w:val="24"/>
        </w:rPr>
      </w:pPr>
      <w:r w:rsidRPr="00EE74AB">
        <w:rPr>
          <w:szCs w:val="24"/>
        </w:rPr>
        <w:t>4.2</w:t>
      </w:r>
      <w:r w:rsidRPr="00EE74AB">
        <w:rPr>
          <w:szCs w:val="24"/>
        </w:rPr>
        <w:tab/>
        <w:t>When using the</w:t>
      </w:r>
      <w:r w:rsidRPr="00EE74AB">
        <w:rPr>
          <w:b/>
          <w:szCs w:val="24"/>
        </w:rPr>
        <w:t xml:space="preserve"> </w:t>
      </w:r>
      <w:r w:rsidRPr="00EE74AB">
        <w:rPr>
          <w:b/>
          <w:i/>
          <w:szCs w:val="24"/>
        </w:rPr>
        <w:t>supplier portal</w:t>
      </w:r>
      <w:r w:rsidRPr="00EE74AB">
        <w:rPr>
          <w:szCs w:val="24"/>
        </w:rPr>
        <w:t xml:space="preserve"> the </w:t>
      </w:r>
      <w:r w:rsidRPr="00EE74AB">
        <w:rPr>
          <w:i/>
          <w:szCs w:val="24"/>
        </w:rPr>
        <w:t>contracting authority</w:t>
      </w:r>
      <w:r w:rsidRPr="00EE74AB">
        <w:rPr>
          <w:szCs w:val="24"/>
        </w:rPr>
        <w:t xml:space="preserve"> takes the necessary measures to implement and maintain electronic systems that enable the effective use of the </w:t>
      </w:r>
      <w:r w:rsidRPr="00EE74AB">
        <w:rPr>
          <w:i/>
          <w:szCs w:val="24"/>
        </w:rPr>
        <w:t>supplier portal</w:t>
      </w:r>
      <w:r w:rsidRPr="00EE74AB">
        <w:rPr>
          <w:szCs w:val="24"/>
        </w:rPr>
        <w:t>.</w:t>
      </w:r>
    </w:p>
    <w:p w14:paraId="05321A2C" w14:textId="77777777" w:rsidR="00EE74AB" w:rsidRPr="00EE74AB" w:rsidRDefault="00EE74AB" w:rsidP="00EE74AB">
      <w:pPr>
        <w:spacing w:before="0" w:beforeAutospacing="0" w:after="120" w:afterAutospacing="0"/>
        <w:rPr>
          <w:szCs w:val="24"/>
        </w:rPr>
      </w:pPr>
      <w:r w:rsidRPr="00EE74AB">
        <w:rPr>
          <w:szCs w:val="24"/>
        </w:rPr>
        <w:t xml:space="preserve">4.3. If electronic communication is hindered by factors beyond the control of the parties, these undertake to notify each other immediately and to make the necessary measures to restore this communication. If it is impossible to restore the electronic communication within a reasonable period of time, the </w:t>
      </w:r>
      <w:r w:rsidRPr="00EE74AB">
        <w:rPr>
          <w:i/>
          <w:szCs w:val="24"/>
        </w:rPr>
        <w:t>contracting authority</w:t>
      </w:r>
      <w:r w:rsidRPr="00EE74AB">
        <w:rPr>
          <w:szCs w:val="24"/>
        </w:rPr>
        <w:t xml:space="preserve"> may notify the </w:t>
      </w:r>
      <w:r w:rsidRPr="00EE74AB">
        <w:rPr>
          <w:i/>
          <w:szCs w:val="24"/>
        </w:rPr>
        <w:t>contractor</w:t>
      </w:r>
      <w:r w:rsidRPr="00EE74AB">
        <w:rPr>
          <w:szCs w:val="24"/>
        </w:rPr>
        <w:t xml:space="preserve"> that alternative means of communication may be used, until the electronic communication is restored.</w:t>
      </w:r>
    </w:p>
    <w:p w14:paraId="6E22AD6C" w14:textId="77777777" w:rsidR="00EE74AB" w:rsidRPr="00EE74AB" w:rsidRDefault="00EE74AB" w:rsidP="00EE74AB">
      <w:pPr>
        <w:spacing w:before="0" w:beforeAutospacing="0" w:after="120" w:afterAutospacing="0"/>
        <w:rPr>
          <w:szCs w:val="24"/>
        </w:rPr>
      </w:pPr>
      <w:r w:rsidRPr="00EE74AB">
        <w:rPr>
          <w:szCs w:val="24"/>
        </w:rPr>
        <w:t xml:space="preserve">4.4. In any event, for reasons linked to business continuity, the </w:t>
      </w:r>
      <w:r w:rsidRPr="00EE74AB">
        <w:rPr>
          <w:i/>
          <w:szCs w:val="24"/>
        </w:rPr>
        <w:t>contracting authority</w:t>
      </w:r>
      <w:r w:rsidRPr="00EE74AB">
        <w:rPr>
          <w:szCs w:val="24"/>
        </w:rPr>
        <w:t xml:space="preserve"> reserves the right to use alternative means of communication at any moment.</w:t>
      </w:r>
    </w:p>
    <w:p w14:paraId="43640537" w14:textId="77777777" w:rsidR="00EE74AB" w:rsidRPr="00EE74AB" w:rsidRDefault="00EE74AB" w:rsidP="00EE74AB">
      <w:pPr>
        <w:pStyle w:val="Heading1"/>
        <w:numPr>
          <w:ilvl w:val="0"/>
          <w:numId w:val="34"/>
        </w:numPr>
        <w:tabs>
          <w:tab w:val="num" w:pos="360"/>
        </w:tabs>
        <w:jc w:val="left"/>
        <w:rPr>
          <w:u w:val="none"/>
        </w:rPr>
      </w:pPr>
      <w:bookmarkStart w:id="356" w:name="_Toc14253503"/>
      <w:bookmarkStart w:id="357" w:name="_Toc40643013"/>
      <w:bookmarkStart w:id="358" w:name="_Toc40643299"/>
      <w:r w:rsidRPr="00EE74AB">
        <w:rPr>
          <w:u w:val="none"/>
        </w:rPr>
        <w:t>Authorised persons in e-prior</w:t>
      </w:r>
      <w:bookmarkEnd w:id="356"/>
      <w:bookmarkEnd w:id="357"/>
      <w:bookmarkEnd w:id="358"/>
    </w:p>
    <w:p w14:paraId="6F28E7EB" w14:textId="77777777" w:rsidR="00EE74AB" w:rsidRPr="00EE74AB" w:rsidRDefault="00EE74AB" w:rsidP="00EE74AB">
      <w:pPr>
        <w:spacing w:before="0" w:beforeAutospacing="0" w:after="240" w:afterAutospacing="0"/>
      </w:pPr>
      <w:r w:rsidRPr="00EE74AB">
        <w:t xml:space="preserve">5.1. The </w:t>
      </w:r>
      <w:r w:rsidRPr="00EE74AB">
        <w:rPr>
          <w:i/>
        </w:rPr>
        <w:t>contractor</w:t>
      </w:r>
      <w:r w:rsidRPr="00EE74AB">
        <w:t xml:space="preserve">'s legal representative shall designate one or more </w:t>
      </w:r>
      <w:r w:rsidRPr="00EE74AB">
        <w:rPr>
          <w:i/>
        </w:rPr>
        <w:t>authorised person(s)</w:t>
      </w:r>
      <w:r w:rsidRPr="00EE74AB">
        <w:t xml:space="preserve"> for each module, as defined in Article 2 of the present agreement. These persons are authorised to access to the system and, depending on the assigned roles, may sign or transmit documents through it.</w:t>
      </w:r>
    </w:p>
    <w:p w14:paraId="0F561384" w14:textId="77777777" w:rsidR="00EE74AB" w:rsidRPr="00EE74AB" w:rsidRDefault="00EE74AB" w:rsidP="00EE74AB">
      <w:pPr>
        <w:spacing w:before="0" w:beforeAutospacing="0" w:after="240" w:afterAutospacing="0"/>
      </w:pPr>
      <w:r w:rsidRPr="00EE74AB">
        <w:t xml:space="preserve">5.2. The </w:t>
      </w:r>
      <w:r w:rsidRPr="00EE74AB">
        <w:rPr>
          <w:i/>
        </w:rPr>
        <w:t>contracting authority</w:t>
      </w:r>
      <w:r w:rsidRPr="00EE74AB">
        <w:t xml:space="preserve"> shall grant access to the system to the </w:t>
      </w:r>
      <w:r w:rsidRPr="00EE74AB">
        <w:rPr>
          <w:i/>
        </w:rPr>
        <w:t>authorised person(s)</w:t>
      </w:r>
      <w:r w:rsidRPr="00EE74AB">
        <w:t xml:space="preserve"> designated by the </w:t>
      </w:r>
      <w:r w:rsidRPr="00EE74AB">
        <w:rPr>
          <w:i/>
        </w:rPr>
        <w:t>contractor</w:t>
      </w:r>
      <w:r w:rsidRPr="00EE74AB">
        <w:t xml:space="preserve">. For this purpose, the latter must provide the </w:t>
      </w:r>
      <w:r w:rsidRPr="00EE74AB">
        <w:rPr>
          <w:i/>
        </w:rPr>
        <w:t>contracting authority</w:t>
      </w:r>
      <w:r w:rsidRPr="00EE74AB">
        <w:t xml:space="preserve"> with a list of the </w:t>
      </w:r>
      <w:r w:rsidRPr="00EE74AB">
        <w:rPr>
          <w:i/>
        </w:rPr>
        <w:t>authorised person</w:t>
      </w:r>
      <w:r w:rsidRPr="00EE74AB">
        <w:t>(s) indicating their assigned roles for each module. The list must be drawn up using the access rights forms available on the Documentation Webpage indicated in Article I.3 of the present agreement.</w:t>
      </w:r>
    </w:p>
    <w:p w14:paraId="74376D37" w14:textId="77777777" w:rsidR="00EE74AB" w:rsidRPr="00EE74AB" w:rsidRDefault="00EE74AB" w:rsidP="00EE74AB">
      <w:pPr>
        <w:spacing w:before="0" w:beforeAutospacing="0" w:after="240" w:afterAutospacing="0"/>
      </w:pPr>
      <w:r w:rsidRPr="00EE74AB">
        <w:t xml:space="preserve">The </w:t>
      </w:r>
      <w:r w:rsidRPr="00EE74AB">
        <w:rPr>
          <w:i/>
        </w:rPr>
        <w:t>contracting authority</w:t>
      </w:r>
      <w:r w:rsidRPr="00EE74AB">
        <w:t xml:space="preserve"> may delegate the right to grant access to the system to the </w:t>
      </w:r>
      <w:r w:rsidRPr="00EE74AB">
        <w:rPr>
          <w:i/>
        </w:rPr>
        <w:t>contractor</w:t>
      </w:r>
      <w:r w:rsidRPr="00EE74AB">
        <w:t xml:space="preserve">'s legal representative, who may subsequently sub-delegate it to </w:t>
      </w:r>
      <w:r w:rsidRPr="00EE74AB">
        <w:rPr>
          <w:i/>
        </w:rPr>
        <w:t>authorised persons</w:t>
      </w:r>
      <w:r w:rsidRPr="00EE74AB">
        <w:t>.</w:t>
      </w:r>
    </w:p>
    <w:p w14:paraId="0D65D503" w14:textId="77777777" w:rsidR="00EE74AB" w:rsidRPr="00EE74AB" w:rsidRDefault="00EE74AB" w:rsidP="00EE74AB">
      <w:pPr>
        <w:spacing w:before="0" w:beforeAutospacing="0" w:after="240" w:afterAutospacing="0"/>
      </w:pPr>
      <w:r w:rsidRPr="00EE74AB">
        <w:lastRenderedPageBreak/>
        <w:t xml:space="preserve">5.3. User roles enabling these </w:t>
      </w:r>
      <w:r w:rsidRPr="00EE74AB">
        <w:rPr>
          <w:i/>
        </w:rPr>
        <w:t>e-PRIOR</w:t>
      </w:r>
      <w:r w:rsidRPr="00EE74AB">
        <w:t xml:space="preserve"> </w:t>
      </w:r>
      <w:r w:rsidRPr="00EE74AB">
        <w:rPr>
          <w:i/>
        </w:rPr>
        <w:t>authorised person(s)</w:t>
      </w:r>
      <w:r w:rsidRPr="00EE74AB">
        <w:t xml:space="preserve"> to sign legally binding documents are granted only upon submission of supporting documents proving that the authorised person is empowered to act as a legal representative of the </w:t>
      </w:r>
      <w:r w:rsidRPr="00EE74AB">
        <w:rPr>
          <w:i/>
        </w:rPr>
        <w:t xml:space="preserve">contractor </w:t>
      </w:r>
      <w:r w:rsidRPr="00EE74AB">
        <w:t>from the date into force of the present agreement.</w:t>
      </w:r>
    </w:p>
    <w:p w14:paraId="16A99BA6" w14:textId="77777777" w:rsidR="00EE74AB" w:rsidRPr="00EE74AB" w:rsidRDefault="00EE74AB" w:rsidP="00EE74AB">
      <w:pPr>
        <w:spacing w:before="0" w:beforeAutospacing="0" w:after="240" w:afterAutospacing="0"/>
      </w:pPr>
      <w:r w:rsidRPr="00EE74AB">
        <w:t xml:space="preserve">For the </w:t>
      </w:r>
      <w:r w:rsidRPr="00EE74AB">
        <w:rPr>
          <w:i/>
        </w:rPr>
        <w:t>e-Ordering</w:t>
      </w:r>
      <w:r w:rsidRPr="00EE74AB">
        <w:t xml:space="preserve"> module, the contractor commits to appoint a single </w:t>
      </w:r>
      <w:r w:rsidRPr="00EE74AB">
        <w:rPr>
          <w:i/>
        </w:rPr>
        <w:t>authorised person</w:t>
      </w:r>
      <w:r w:rsidRPr="00EE74AB">
        <w:t xml:space="preserve"> as a signatory.</w:t>
      </w:r>
    </w:p>
    <w:p w14:paraId="03C4F4B1" w14:textId="77777777" w:rsidR="00EE74AB" w:rsidRPr="00EE74AB" w:rsidRDefault="00EE74AB" w:rsidP="00EE74AB">
      <w:pPr>
        <w:spacing w:before="0" w:beforeAutospacing="0" w:after="240" w:afterAutospacing="0"/>
      </w:pPr>
      <w:r w:rsidRPr="00EE74AB">
        <w:t xml:space="preserve">5.4. The </w:t>
      </w:r>
      <w:r w:rsidRPr="00EE74AB">
        <w:rPr>
          <w:i/>
        </w:rPr>
        <w:t>contractor</w:t>
      </w:r>
      <w:r w:rsidRPr="00EE74AB">
        <w:t xml:space="preserve">'s legal representative commits to take all necessary steps to notify the </w:t>
      </w:r>
      <w:r w:rsidRPr="00EE74AB">
        <w:rPr>
          <w:i/>
        </w:rPr>
        <w:t>contracting authority</w:t>
      </w:r>
      <w:r w:rsidRPr="00EE74AB">
        <w:t xml:space="preserve"> in due time of any event affecting the list of </w:t>
      </w:r>
      <w:r w:rsidRPr="00EE74AB">
        <w:rPr>
          <w:i/>
        </w:rPr>
        <w:t>authorised person</w:t>
      </w:r>
      <w:r w:rsidRPr="00EE74AB">
        <w:t>(s).</w:t>
      </w:r>
    </w:p>
    <w:p w14:paraId="35EBE56C" w14:textId="77777777" w:rsidR="00EE74AB" w:rsidRPr="00EE74AB" w:rsidRDefault="00EE74AB" w:rsidP="00EE74AB">
      <w:pPr>
        <w:pStyle w:val="Heading1"/>
        <w:numPr>
          <w:ilvl w:val="0"/>
          <w:numId w:val="34"/>
        </w:numPr>
        <w:tabs>
          <w:tab w:val="num" w:pos="360"/>
        </w:tabs>
        <w:jc w:val="left"/>
        <w:rPr>
          <w:u w:val="none"/>
        </w:rPr>
      </w:pPr>
      <w:bookmarkStart w:id="359" w:name="_Toc14253504"/>
      <w:bookmarkStart w:id="360" w:name="_Toc40643014"/>
      <w:bookmarkStart w:id="361" w:name="_Toc40643300"/>
      <w:r w:rsidRPr="00EE74AB">
        <w:rPr>
          <w:u w:val="none"/>
        </w:rPr>
        <w:t>Validity and date of issuance of electronic documents</w:t>
      </w:r>
      <w:bookmarkEnd w:id="359"/>
      <w:bookmarkEnd w:id="360"/>
      <w:bookmarkEnd w:id="361"/>
    </w:p>
    <w:p w14:paraId="35CD1FC6" w14:textId="77777777" w:rsidR="00EE74AB" w:rsidRPr="00EE74AB" w:rsidRDefault="00EE74AB" w:rsidP="00EE74AB">
      <w:pPr>
        <w:spacing w:before="120" w:beforeAutospacing="0" w:after="120" w:afterAutospacing="0"/>
        <w:rPr>
          <w:szCs w:val="24"/>
        </w:rPr>
      </w:pPr>
      <w:r w:rsidRPr="00EE74AB">
        <w:rPr>
          <w:szCs w:val="24"/>
        </w:rPr>
        <w:t xml:space="preserve">6.1. Any electronic document and related attachments exchanged via </w:t>
      </w:r>
      <w:r w:rsidRPr="00EE74AB">
        <w:rPr>
          <w:i/>
          <w:szCs w:val="24"/>
        </w:rPr>
        <w:t>e-PRIOR</w:t>
      </w:r>
      <w:r w:rsidRPr="00EE74AB">
        <w:rPr>
          <w:szCs w:val="24"/>
        </w:rPr>
        <w:t xml:space="preserve"> (or any other authorised platform) qualify as </w:t>
      </w:r>
      <w:r w:rsidRPr="00EE74AB">
        <w:rPr>
          <w:i/>
          <w:szCs w:val="24"/>
        </w:rPr>
        <w:t>EDI message</w:t>
      </w:r>
      <w:r w:rsidRPr="00EE74AB">
        <w:rPr>
          <w:szCs w:val="24"/>
        </w:rPr>
        <w:t>.</w:t>
      </w:r>
    </w:p>
    <w:p w14:paraId="1948C9F8" w14:textId="77777777" w:rsidR="00EE74AB" w:rsidRPr="00EE74AB" w:rsidRDefault="00EE74AB" w:rsidP="00EE74AB">
      <w:pPr>
        <w:spacing w:before="120" w:beforeAutospacing="0" w:after="120" w:afterAutospacing="0"/>
        <w:rPr>
          <w:szCs w:val="24"/>
        </w:rPr>
      </w:pPr>
      <w:r w:rsidRPr="00EE74AB">
        <w:rPr>
          <w:szCs w:val="24"/>
        </w:rPr>
        <w:t>6.2. The parties agree that any document exchanged through such a system:</w:t>
      </w:r>
    </w:p>
    <w:p w14:paraId="1878FD2C" w14:textId="77777777" w:rsidR="00EE74AB" w:rsidRPr="00EE74AB" w:rsidRDefault="00EE74AB" w:rsidP="00EE74AB">
      <w:pPr>
        <w:numPr>
          <w:ilvl w:val="0"/>
          <w:numId w:val="33"/>
        </w:numPr>
        <w:spacing w:before="120" w:beforeAutospacing="0" w:after="120" w:afterAutospacing="0"/>
        <w:jc w:val="left"/>
        <w:rPr>
          <w:szCs w:val="24"/>
        </w:rPr>
      </w:pPr>
      <w:r w:rsidRPr="00EE74AB">
        <w:rPr>
          <w:szCs w:val="24"/>
        </w:rPr>
        <w:t>is considered equivalent to a paper document;</w:t>
      </w:r>
    </w:p>
    <w:p w14:paraId="74953ECC" w14:textId="77777777" w:rsidR="00EE74AB" w:rsidRPr="00EE74AB" w:rsidRDefault="00EE74AB" w:rsidP="00EE74AB">
      <w:pPr>
        <w:numPr>
          <w:ilvl w:val="0"/>
          <w:numId w:val="33"/>
        </w:numPr>
        <w:spacing w:before="120" w:beforeAutospacing="0" w:after="120" w:afterAutospacing="0"/>
        <w:jc w:val="left"/>
        <w:rPr>
          <w:szCs w:val="24"/>
        </w:rPr>
      </w:pPr>
      <w:r w:rsidRPr="00EE74AB">
        <w:rPr>
          <w:szCs w:val="24"/>
        </w:rPr>
        <w:t>is deemed to be the original of the document;</w:t>
      </w:r>
    </w:p>
    <w:p w14:paraId="1C9712B2" w14:textId="77777777" w:rsidR="00EE74AB" w:rsidRPr="00EE74AB" w:rsidRDefault="00EE74AB" w:rsidP="00EE74AB">
      <w:pPr>
        <w:numPr>
          <w:ilvl w:val="0"/>
          <w:numId w:val="33"/>
        </w:numPr>
        <w:spacing w:before="120" w:beforeAutospacing="0" w:after="120" w:afterAutospacing="0"/>
        <w:jc w:val="left"/>
        <w:rPr>
          <w:szCs w:val="24"/>
        </w:rPr>
      </w:pPr>
      <w:r w:rsidRPr="00EE74AB">
        <w:rPr>
          <w:szCs w:val="24"/>
        </w:rPr>
        <w:t>is legally binding on the parties has full effect once an e-PRIOR authorised person has performed the "sign" action in e-PRIOR; and</w:t>
      </w:r>
    </w:p>
    <w:p w14:paraId="6AB4F06E" w14:textId="77777777" w:rsidR="00EE74AB" w:rsidRPr="00EE74AB" w:rsidRDefault="00EE74AB" w:rsidP="00EE74AB">
      <w:pPr>
        <w:numPr>
          <w:ilvl w:val="0"/>
          <w:numId w:val="33"/>
        </w:numPr>
        <w:spacing w:before="120" w:beforeAutospacing="0" w:after="120" w:afterAutospacing="0"/>
        <w:jc w:val="left"/>
        <w:rPr>
          <w:szCs w:val="24"/>
        </w:rPr>
      </w:pPr>
      <w:r w:rsidRPr="00EE74AB">
        <w:rPr>
          <w:szCs w:val="24"/>
        </w:rPr>
        <w:t xml:space="preserve">constitutes evidence of the information contained in it and is admissible as evidence in judicial proceedings. </w:t>
      </w:r>
    </w:p>
    <w:p w14:paraId="3A78ADE3" w14:textId="77777777" w:rsidR="00EE74AB" w:rsidRPr="00EE74AB" w:rsidRDefault="00EE74AB" w:rsidP="00EE74AB">
      <w:pPr>
        <w:spacing w:before="120" w:beforeAutospacing="0" w:after="120" w:afterAutospacing="0"/>
        <w:rPr>
          <w:szCs w:val="24"/>
        </w:rPr>
      </w:pPr>
      <w:r w:rsidRPr="00EE74AB">
        <w:rPr>
          <w:szCs w:val="24"/>
        </w:rPr>
        <w:t>This is provided that it does not contain any dynamic features capable of automatically modifying it.</w:t>
      </w:r>
    </w:p>
    <w:p w14:paraId="42B3B5F5" w14:textId="77777777" w:rsidR="00EE74AB" w:rsidRPr="00EE74AB" w:rsidRDefault="00EE74AB" w:rsidP="00EE74AB">
      <w:pPr>
        <w:spacing w:before="120" w:beforeAutospacing="0" w:after="120" w:afterAutospacing="0"/>
        <w:rPr>
          <w:szCs w:val="24"/>
        </w:rPr>
      </w:pPr>
      <w:r w:rsidRPr="00EE74AB">
        <w:rPr>
          <w:szCs w:val="24"/>
        </w:rPr>
        <w:t xml:space="preserve">6.3. An </w:t>
      </w:r>
      <w:r w:rsidRPr="00EE74AB">
        <w:rPr>
          <w:i/>
          <w:szCs w:val="24"/>
        </w:rPr>
        <w:t>order</w:t>
      </w:r>
      <w:r w:rsidRPr="00EE74AB">
        <w:rPr>
          <w:szCs w:val="24"/>
        </w:rPr>
        <w:t xml:space="preserve"> is only regarded as a valid transaction once the following steps have been completed:</w:t>
      </w:r>
    </w:p>
    <w:p w14:paraId="03583F57" w14:textId="77777777" w:rsidR="00EE74AB" w:rsidRPr="00EE74AB" w:rsidRDefault="00EE74AB" w:rsidP="00EE74AB">
      <w:pPr>
        <w:numPr>
          <w:ilvl w:val="0"/>
          <w:numId w:val="31"/>
        </w:numPr>
        <w:spacing w:before="120" w:beforeAutospacing="0" w:after="120" w:afterAutospacing="0"/>
        <w:jc w:val="left"/>
        <w:rPr>
          <w:szCs w:val="24"/>
        </w:rPr>
      </w:pPr>
      <w:r w:rsidRPr="00EE74AB">
        <w:rPr>
          <w:szCs w:val="24"/>
        </w:rPr>
        <w:t xml:space="preserve">the </w:t>
      </w:r>
      <w:r w:rsidRPr="00EE74AB">
        <w:rPr>
          <w:i/>
          <w:szCs w:val="24"/>
        </w:rPr>
        <w:t>order</w:t>
      </w:r>
      <w:r w:rsidRPr="00EE74AB">
        <w:rPr>
          <w:szCs w:val="24"/>
        </w:rPr>
        <w:t xml:space="preserve"> message has been successfully received by the </w:t>
      </w:r>
      <w:r w:rsidRPr="00EE74AB">
        <w:rPr>
          <w:i/>
          <w:szCs w:val="24"/>
        </w:rPr>
        <w:t>contractor</w:t>
      </w:r>
      <w:r w:rsidRPr="00EE74AB">
        <w:rPr>
          <w:szCs w:val="24"/>
        </w:rPr>
        <w:t xml:space="preserve"> (contract body and data appendix sent by the </w:t>
      </w:r>
      <w:r w:rsidRPr="00EE74AB">
        <w:rPr>
          <w:i/>
          <w:szCs w:val="24"/>
        </w:rPr>
        <w:t>contracting authority</w:t>
      </w:r>
      <w:r w:rsidRPr="00EE74AB">
        <w:rPr>
          <w:szCs w:val="24"/>
        </w:rPr>
        <w:t xml:space="preserve"> to the </w:t>
      </w:r>
      <w:r w:rsidRPr="00EE74AB">
        <w:rPr>
          <w:i/>
          <w:szCs w:val="24"/>
        </w:rPr>
        <w:t>contractor</w:t>
      </w:r>
      <w:r w:rsidRPr="00EE74AB">
        <w:rPr>
          <w:szCs w:val="24"/>
        </w:rPr>
        <w:t>);</w:t>
      </w:r>
    </w:p>
    <w:p w14:paraId="6B829D15" w14:textId="77777777" w:rsidR="00EE74AB" w:rsidRPr="00EE74AB" w:rsidRDefault="00EE74AB" w:rsidP="00EE74AB">
      <w:pPr>
        <w:numPr>
          <w:ilvl w:val="0"/>
          <w:numId w:val="31"/>
        </w:numPr>
        <w:spacing w:before="120" w:beforeAutospacing="0" w:after="120" w:afterAutospacing="0"/>
        <w:jc w:val="left"/>
        <w:rPr>
          <w:szCs w:val="24"/>
        </w:rPr>
      </w:pPr>
      <w:r w:rsidRPr="00EE74AB">
        <w:rPr>
          <w:szCs w:val="24"/>
        </w:rPr>
        <w:t xml:space="preserve">a positive and related order confirmation message has been successfully sent from the </w:t>
      </w:r>
      <w:r w:rsidRPr="00EE74AB">
        <w:rPr>
          <w:i/>
          <w:szCs w:val="24"/>
        </w:rPr>
        <w:t>contractor</w:t>
      </w:r>
      <w:r w:rsidRPr="00EE74AB">
        <w:rPr>
          <w:szCs w:val="24"/>
        </w:rPr>
        <w:t xml:space="preserve"> to the </w:t>
      </w:r>
      <w:r w:rsidRPr="00EE74AB">
        <w:rPr>
          <w:i/>
          <w:szCs w:val="24"/>
        </w:rPr>
        <w:t xml:space="preserve">contracting authority </w:t>
      </w:r>
      <w:r w:rsidRPr="00EE74AB">
        <w:rPr>
          <w:szCs w:val="24"/>
        </w:rPr>
        <w:t xml:space="preserve">(equivalent to the </w:t>
      </w:r>
      <w:r w:rsidRPr="00EE74AB">
        <w:rPr>
          <w:i/>
          <w:szCs w:val="24"/>
        </w:rPr>
        <w:t>contractor</w:t>
      </w:r>
      <w:r w:rsidRPr="00EE74AB">
        <w:rPr>
          <w:szCs w:val="24"/>
        </w:rPr>
        <w:t xml:space="preserve"> 's signature)</w:t>
      </w:r>
      <w:r w:rsidRPr="00EE74AB">
        <w:rPr>
          <w:i/>
          <w:szCs w:val="24"/>
        </w:rPr>
        <w:t>;</w:t>
      </w:r>
      <w:r w:rsidRPr="00EE74AB">
        <w:rPr>
          <w:szCs w:val="24"/>
        </w:rPr>
        <w:t xml:space="preserve"> and</w:t>
      </w:r>
    </w:p>
    <w:p w14:paraId="0CD11C7A" w14:textId="77777777" w:rsidR="00EE74AB" w:rsidRPr="00EE74AB" w:rsidRDefault="00EE74AB" w:rsidP="00EE74AB">
      <w:pPr>
        <w:numPr>
          <w:ilvl w:val="0"/>
          <w:numId w:val="31"/>
        </w:numPr>
        <w:spacing w:before="120" w:beforeAutospacing="0" w:after="120" w:afterAutospacing="0"/>
        <w:jc w:val="left"/>
        <w:rPr>
          <w:szCs w:val="24"/>
        </w:rPr>
      </w:pPr>
      <w:r w:rsidRPr="00EE74AB">
        <w:rPr>
          <w:szCs w:val="24"/>
        </w:rPr>
        <w:t xml:space="preserve">a final message endorsing the order has been sent by the </w:t>
      </w:r>
      <w:r w:rsidRPr="00EE74AB">
        <w:rPr>
          <w:i/>
          <w:szCs w:val="24"/>
        </w:rPr>
        <w:t>contracting authority</w:t>
      </w:r>
      <w:r w:rsidRPr="00EE74AB">
        <w:rPr>
          <w:szCs w:val="24"/>
        </w:rPr>
        <w:t xml:space="preserve"> to the </w:t>
      </w:r>
      <w:r w:rsidRPr="00EE74AB">
        <w:rPr>
          <w:i/>
          <w:szCs w:val="24"/>
        </w:rPr>
        <w:t>contractor</w:t>
      </w:r>
      <w:r w:rsidRPr="00EE74AB">
        <w:rPr>
          <w:szCs w:val="24"/>
        </w:rPr>
        <w:t xml:space="preserve"> and successfully received by him (equivalent to the </w:t>
      </w:r>
      <w:r w:rsidRPr="00EE74AB">
        <w:rPr>
          <w:i/>
          <w:szCs w:val="24"/>
        </w:rPr>
        <w:t>contracting authority</w:t>
      </w:r>
      <w:r w:rsidRPr="00EE74AB">
        <w:rPr>
          <w:szCs w:val="24"/>
        </w:rPr>
        <w:t>'s signature).</w:t>
      </w:r>
    </w:p>
    <w:p w14:paraId="4D3E32E3" w14:textId="77777777" w:rsidR="00EE74AB" w:rsidRPr="00EE74AB" w:rsidRDefault="00EE74AB" w:rsidP="00EE74AB">
      <w:pPr>
        <w:spacing w:before="120" w:beforeAutospacing="0" w:after="120" w:afterAutospacing="0"/>
        <w:rPr>
          <w:szCs w:val="24"/>
        </w:rPr>
      </w:pPr>
      <w:r w:rsidRPr="00EE74AB">
        <w:rPr>
          <w:szCs w:val="24"/>
        </w:rPr>
        <w:t xml:space="preserve">6.4. A </w:t>
      </w:r>
      <w:r w:rsidRPr="00EE74AB">
        <w:rPr>
          <w:i/>
          <w:szCs w:val="24"/>
        </w:rPr>
        <w:t>dispatch advice</w:t>
      </w:r>
      <w:r w:rsidRPr="00EE74AB">
        <w:rPr>
          <w:szCs w:val="24"/>
        </w:rPr>
        <w:t xml:space="preserve">, </w:t>
      </w:r>
      <w:r w:rsidRPr="00EE74AB">
        <w:rPr>
          <w:i/>
          <w:szCs w:val="24"/>
        </w:rPr>
        <w:t>invoice</w:t>
      </w:r>
      <w:r w:rsidRPr="00EE74AB">
        <w:rPr>
          <w:szCs w:val="24"/>
        </w:rPr>
        <w:t xml:space="preserve"> or debit/credit note shall be deemed to have been legally issued or sent:</w:t>
      </w:r>
    </w:p>
    <w:p w14:paraId="6632FBA4" w14:textId="77777777" w:rsidR="00EE74AB" w:rsidRPr="00EE74AB" w:rsidRDefault="00EE74AB" w:rsidP="00EE74AB">
      <w:pPr>
        <w:numPr>
          <w:ilvl w:val="0"/>
          <w:numId w:val="32"/>
        </w:numPr>
        <w:spacing w:before="120" w:beforeAutospacing="0" w:after="120" w:afterAutospacing="0"/>
        <w:jc w:val="left"/>
        <w:rPr>
          <w:szCs w:val="24"/>
        </w:rPr>
      </w:pPr>
      <w:r w:rsidRPr="00EE74AB">
        <w:rPr>
          <w:szCs w:val="24"/>
        </w:rPr>
        <w:t xml:space="preserve">In case of using </w:t>
      </w:r>
      <w:r w:rsidRPr="00EE74AB">
        <w:rPr>
          <w:i/>
          <w:szCs w:val="24"/>
        </w:rPr>
        <w:t>web services</w:t>
      </w:r>
      <w:r w:rsidRPr="00EE74AB">
        <w:rPr>
          <w:szCs w:val="24"/>
        </w:rPr>
        <w:t>, when its status is set to "received" as defined in the interface control document.</w:t>
      </w:r>
    </w:p>
    <w:p w14:paraId="4CEC9FDD" w14:textId="77777777" w:rsidR="00EE74AB" w:rsidRPr="00EE74AB" w:rsidRDefault="00EE74AB" w:rsidP="00EE74AB">
      <w:pPr>
        <w:numPr>
          <w:ilvl w:val="0"/>
          <w:numId w:val="32"/>
        </w:numPr>
        <w:spacing w:before="120" w:beforeAutospacing="0" w:after="120" w:afterAutospacing="0"/>
        <w:jc w:val="left"/>
        <w:rPr>
          <w:szCs w:val="24"/>
        </w:rPr>
      </w:pPr>
      <w:r w:rsidRPr="00EE74AB">
        <w:rPr>
          <w:szCs w:val="24"/>
        </w:rPr>
        <w:t xml:space="preserve">In case of using the </w:t>
      </w:r>
      <w:r w:rsidRPr="00EE74AB">
        <w:rPr>
          <w:i/>
          <w:szCs w:val="24"/>
        </w:rPr>
        <w:t>supplier portal</w:t>
      </w:r>
      <w:r w:rsidRPr="00EE74AB">
        <w:rPr>
          <w:szCs w:val="24"/>
        </w:rPr>
        <w:t xml:space="preserve">, when the contractor is able to successfully submit the e-document without any error messages. The XML document related to the e-document is considered as a proof of receipt by the </w:t>
      </w:r>
      <w:r w:rsidRPr="00EE74AB">
        <w:rPr>
          <w:i/>
          <w:szCs w:val="24"/>
        </w:rPr>
        <w:t>contracting authority.</w:t>
      </w:r>
    </w:p>
    <w:p w14:paraId="2CBDC098" w14:textId="77777777" w:rsidR="00EE74AB" w:rsidRPr="00EE74AB" w:rsidRDefault="00EE74AB" w:rsidP="00EE74AB">
      <w:pPr>
        <w:spacing w:before="120" w:beforeAutospacing="0" w:after="120" w:afterAutospacing="0"/>
        <w:rPr>
          <w:szCs w:val="24"/>
        </w:rPr>
      </w:pPr>
      <w:r w:rsidRPr="00EE74AB">
        <w:rPr>
          <w:szCs w:val="24"/>
        </w:rPr>
        <w:lastRenderedPageBreak/>
        <w:t xml:space="preserve">6.5. A </w:t>
      </w:r>
      <w:r w:rsidRPr="00EE74AB">
        <w:rPr>
          <w:i/>
          <w:szCs w:val="24"/>
        </w:rPr>
        <w:t>request for quotation</w:t>
      </w:r>
      <w:r w:rsidRPr="00EE74AB">
        <w:rPr>
          <w:szCs w:val="24"/>
        </w:rPr>
        <w:t xml:space="preserve"> or a </w:t>
      </w:r>
      <w:r w:rsidRPr="00EE74AB">
        <w:rPr>
          <w:i/>
          <w:szCs w:val="24"/>
        </w:rPr>
        <w:t>receipt advice</w:t>
      </w:r>
      <w:r w:rsidRPr="00EE74AB">
        <w:rPr>
          <w:szCs w:val="24"/>
        </w:rPr>
        <w:t xml:space="preserve"> is deemed to have been legally sent by the </w:t>
      </w:r>
      <w:r w:rsidRPr="00EE74AB">
        <w:rPr>
          <w:i/>
          <w:szCs w:val="24"/>
        </w:rPr>
        <w:t>contracting authority</w:t>
      </w:r>
      <w:r w:rsidRPr="00EE74AB">
        <w:rPr>
          <w:szCs w:val="24"/>
        </w:rPr>
        <w:t xml:space="preserve"> when the message has been successfully received by the </w:t>
      </w:r>
      <w:r w:rsidRPr="00EE74AB">
        <w:rPr>
          <w:i/>
          <w:szCs w:val="24"/>
        </w:rPr>
        <w:t>contractor</w:t>
      </w:r>
      <w:r w:rsidRPr="00EE74AB">
        <w:rPr>
          <w:szCs w:val="24"/>
        </w:rPr>
        <w:t>.</w:t>
      </w:r>
    </w:p>
    <w:p w14:paraId="069262DC" w14:textId="77777777" w:rsidR="00EE74AB" w:rsidRPr="00EE74AB" w:rsidRDefault="00EE74AB" w:rsidP="00EE74AB">
      <w:pPr>
        <w:pStyle w:val="Heading1"/>
        <w:numPr>
          <w:ilvl w:val="0"/>
          <w:numId w:val="34"/>
        </w:numPr>
        <w:tabs>
          <w:tab w:val="num" w:pos="360"/>
        </w:tabs>
        <w:jc w:val="left"/>
        <w:rPr>
          <w:u w:val="none"/>
        </w:rPr>
      </w:pPr>
      <w:bookmarkStart w:id="362" w:name="_Toc14253505"/>
      <w:bookmarkStart w:id="363" w:name="_Toc40643015"/>
      <w:bookmarkStart w:id="364" w:name="_Toc40643301"/>
      <w:r w:rsidRPr="00EE74AB">
        <w:rPr>
          <w:u w:val="none"/>
        </w:rPr>
        <w:t>Admissibility</w:t>
      </w:r>
      <w:bookmarkEnd w:id="362"/>
      <w:bookmarkEnd w:id="363"/>
      <w:bookmarkEnd w:id="364"/>
      <w:r w:rsidRPr="00EE74AB">
        <w:rPr>
          <w:u w:val="none"/>
        </w:rPr>
        <w:t xml:space="preserve"> </w:t>
      </w:r>
    </w:p>
    <w:p w14:paraId="38E74B05" w14:textId="77777777" w:rsidR="00EE74AB" w:rsidRPr="00EE74AB" w:rsidRDefault="00EE74AB" w:rsidP="00EE74AB">
      <w:pPr>
        <w:spacing w:before="120" w:beforeAutospacing="0" w:after="120" w:afterAutospacing="0"/>
        <w:rPr>
          <w:szCs w:val="24"/>
        </w:rPr>
      </w:pPr>
      <w:r w:rsidRPr="00EE74AB">
        <w:rPr>
          <w:szCs w:val="24"/>
        </w:rPr>
        <w:t xml:space="preserve">To the extent permitted by the applicable law, the parties hereby agree that in the event of dispute, </w:t>
      </w:r>
      <w:r w:rsidRPr="00EE74AB">
        <w:t xml:space="preserve">the </w:t>
      </w:r>
      <w:r w:rsidRPr="00EE74AB">
        <w:rPr>
          <w:szCs w:val="24"/>
        </w:rPr>
        <w:t xml:space="preserve">electronic documents (including, in the case of using the </w:t>
      </w:r>
      <w:r w:rsidRPr="00EE74AB">
        <w:rPr>
          <w:i/>
          <w:szCs w:val="24"/>
        </w:rPr>
        <w:t>web services</w:t>
      </w:r>
      <w:r w:rsidRPr="00EE74AB">
        <w:rPr>
          <w:szCs w:val="24"/>
        </w:rPr>
        <w:t xml:space="preserve">, the records of the </w:t>
      </w:r>
      <w:r w:rsidRPr="00EE74AB">
        <w:rPr>
          <w:i/>
          <w:szCs w:val="24"/>
        </w:rPr>
        <w:t>EDI messages</w:t>
      </w:r>
      <w:r w:rsidRPr="00EE74AB">
        <w:rPr>
          <w:szCs w:val="24"/>
        </w:rPr>
        <w:t xml:space="preserve"> maintained in accordance with the terms and conditions of this agreement) shall be admissible before the courts and shall constitute evidence of the facts contained therein unless evidence to the contrary is adduced.</w:t>
      </w:r>
    </w:p>
    <w:p w14:paraId="1C35C208" w14:textId="77777777" w:rsidR="00EE74AB" w:rsidRPr="00EE74AB" w:rsidRDefault="00EE74AB" w:rsidP="00EE74AB">
      <w:pPr>
        <w:pStyle w:val="Heading1"/>
        <w:numPr>
          <w:ilvl w:val="0"/>
          <w:numId w:val="34"/>
        </w:numPr>
        <w:tabs>
          <w:tab w:val="num" w:pos="360"/>
        </w:tabs>
        <w:jc w:val="left"/>
        <w:rPr>
          <w:u w:val="none"/>
        </w:rPr>
      </w:pPr>
      <w:bookmarkStart w:id="365" w:name="_Toc14253506"/>
      <w:bookmarkStart w:id="366" w:name="_Toc40643016"/>
      <w:bookmarkStart w:id="367" w:name="_Toc40643302"/>
      <w:r w:rsidRPr="00EE74AB">
        <w:rPr>
          <w:u w:val="none"/>
        </w:rPr>
        <w:t>Storage of electronic documents</w:t>
      </w:r>
      <w:bookmarkEnd w:id="365"/>
      <w:bookmarkEnd w:id="366"/>
      <w:bookmarkEnd w:id="367"/>
    </w:p>
    <w:p w14:paraId="55615DC2" w14:textId="77777777" w:rsidR="00EE74AB" w:rsidRPr="00EE74AB" w:rsidRDefault="00EE74AB" w:rsidP="00EE74AB">
      <w:pPr>
        <w:spacing w:before="120" w:beforeAutospacing="0" w:after="120" w:afterAutospacing="0"/>
        <w:rPr>
          <w:szCs w:val="24"/>
        </w:rPr>
      </w:pPr>
      <w:r w:rsidRPr="00EE74AB">
        <w:rPr>
          <w:szCs w:val="24"/>
        </w:rPr>
        <w:t>8.1</w:t>
      </w:r>
      <w:r w:rsidRPr="00EE74AB">
        <w:rPr>
          <w:szCs w:val="24"/>
        </w:rPr>
        <w:tab/>
        <w:t xml:space="preserve">When using </w:t>
      </w:r>
      <w:r w:rsidRPr="00EE74AB">
        <w:rPr>
          <w:b/>
          <w:i/>
          <w:szCs w:val="24"/>
        </w:rPr>
        <w:t>web services</w:t>
      </w:r>
      <w:r w:rsidRPr="00EE74AB">
        <w:rPr>
          <w:szCs w:val="24"/>
        </w:rPr>
        <w:t xml:space="preserve"> all </w:t>
      </w:r>
      <w:r w:rsidRPr="00EE74AB">
        <w:rPr>
          <w:i/>
          <w:szCs w:val="24"/>
        </w:rPr>
        <w:t>EDI messages</w:t>
      </w:r>
      <w:r w:rsidRPr="00EE74AB">
        <w:rPr>
          <w:szCs w:val="24"/>
        </w:rPr>
        <w:t xml:space="preserve"> exchanged by the parties shall be stored by each party, unaltered and securely, in accordance with the time limits and specifications prescribed by the applicable legislative requirements. The parties agree that </w:t>
      </w:r>
      <w:r w:rsidRPr="00EE74AB">
        <w:rPr>
          <w:i/>
          <w:szCs w:val="24"/>
        </w:rPr>
        <w:t>EDI messages</w:t>
      </w:r>
      <w:r w:rsidRPr="00EE74AB">
        <w:rPr>
          <w:szCs w:val="24"/>
        </w:rPr>
        <w:t xml:space="preserve"> that have been stored may be reproduced on any type of data carrier whatsoever and may be made legible by means of said reproduction.</w:t>
      </w:r>
    </w:p>
    <w:p w14:paraId="1356C5CE" w14:textId="77777777" w:rsidR="00EE74AB" w:rsidRPr="00EE74AB" w:rsidRDefault="00EE74AB" w:rsidP="00EE74AB">
      <w:pPr>
        <w:spacing w:before="120" w:beforeAutospacing="0" w:after="120" w:afterAutospacing="0"/>
        <w:rPr>
          <w:szCs w:val="24"/>
        </w:rPr>
      </w:pPr>
      <w:r w:rsidRPr="00EE74AB">
        <w:rPr>
          <w:szCs w:val="24"/>
        </w:rPr>
        <w:t>8.2</w:t>
      </w:r>
      <w:r w:rsidRPr="00EE74AB">
        <w:rPr>
          <w:szCs w:val="24"/>
        </w:rPr>
        <w:tab/>
        <w:t xml:space="preserve">When using </w:t>
      </w:r>
      <w:r w:rsidRPr="00EE74AB">
        <w:rPr>
          <w:b/>
          <w:szCs w:val="24"/>
        </w:rPr>
        <w:t xml:space="preserve">the </w:t>
      </w:r>
      <w:r w:rsidRPr="00EE74AB">
        <w:rPr>
          <w:b/>
          <w:i/>
          <w:szCs w:val="24"/>
        </w:rPr>
        <w:t>supplier portal</w:t>
      </w:r>
      <w:r w:rsidRPr="00EE74AB">
        <w:rPr>
          <w:szCs w:val="24"/>
        </w:rPr>
        <w:t xml:space="preserve">, the contractor shall download the PDF or XML message for each e-document within one year of submission, and store them securely. After this period, copies of the e-documents are no longer available for automatic download from the </w:t>
      </w:r>
      <w:r w:rsidRPr="00EE74AB">
        <w:rPr>
          <w:i/>
          <w:szCs w:val="24"/>
        </w:rPr>
        <w:t>supplier portal</w:t>
      </w:r>
      <w:r w:rsidRPr="00EE74AB">
        <w:rPr>
          <w:szCs w:val="24"/>
        </w:rPr>
        <w:t>.</w:t>
      </w:r>
    </w:p>
    <w:p w14:paraId="02EF19A6" w14:textId="77777777" w:rsidR="00EE74AB" w:rsidRPr="00EE74AB" w:rsidRDefault="00EE74AB" w:rsidP="00EE74AB">
      <w:pPr>
        <w:pStyle w:val="Heading1"/>
        <w:numPr>
          <w:ilvl w:val="0"/>
          <w:numId w:val="34"/>
        </w:numPr>
        <w:tabs>
          <w:tab w:val="num" w:pos="360"/>
        </w:tabs>
        <w:jc w:val="left"/>
        <w:rPr>
          <w:u w:val="none"/>
        </w:rPr>
      </w:pPr>
      <w:bookmarkStart w:id="368" w:name="_Toc14253507"/>
      <w:bookmarkStart w:id="369" w:name="_Toc40643017"/>
      <w:bookmarkStart w:id="370" w:name="_Toc40643303"/>
      <w:r w:rsidRPr="00EE74AB">
        <w:rPr>
          <w:u w:val="none"/>
        </w:rPr>
        <w:t>Entry into force</w:t>
      </w:r>
      <w:bookmarkEnd w:id="368"/>
      <w:bookmarkEnd w:id="369"/>
      <w:bookmarkEnd w:id="370"/>
    </w:p>
    <w:p w14:paraId="29B7B66B" w14:textId="77777777" w:rsidR="00EE74AB" w:rsidRPr="00EE74AB" w:rsidRDefault="00EE74AB" w:rsidP="00EE74AB">
      <w:pPr>
        <w:spacing w:before="0" w:beforeAutospacing="0" w:after="240" w:afterAutospacing="0"/>
      </w:pPr>
      <w:r w:rsidRPr="00EE74AB">
        <w:t>This agreement shall enter into force on the date of signature of the framework contract/direct contract by the last party and shall become applicable for each module from the date indicated in section 1.2 of this agreement.</w:t>
      </w:r>
    </w:p>
    <w:p w14:paraId="07DDFACC" w14:textId="77777777" w:rsidR="00EE74AB" w:rsidRPr="00EE74AB" w:rsidRDefault="00EE74AB" w:rsidP="00EE74AB">
      <w:pPr>
        <w:pStyle w:val="Heading1"/>
        <w:numPr>
          <w:ilvl w:val="0"/>
          <w:numId w:val="34"/>
        </w:numPr>
        <w:tabs>
          <w:tab w:val="num" w:pos="360"/>
        </w:tabs>
        <w:jc w:val="left"/>
        <w:rPr>
          <w:u w:val="none"/>
        </w:rPr>
      </w:pPr>
      <w:bookmarkStart w:id="371" w:name="_Toc14253508"/>
      <w:bookmarkStart w:id="372" w:name="_Toc40643018"/>
      <w:bookmarkStart w:id="373" w:name="_Toc40643304"/>
      <w:r w:rsidRPr="00EE74AB">
        <w:rPr>
          <w:u w:val="none"/>
        </w:rPr>
        <w:t>Amendments</w:t>
      </w:r>
      <w:bookmarkEnd w:id="371"/>
      <w:bookmarkEnd w:id="372"/>
      <w:bookmarkEnd w:id="373"/>
    </w:p>
    <w:p w14:paraId="69EB1902" w14:textId="77777777" w:rsidR="00EE74AB" w:rsidRPr="00EE74AB" w:rsidRDefault="00EE74AB" w:rsidP="00EE74AB">
      <w:pPr>
        <w:spacing w:before="0" w:beforeAutospacing="0" w:after="240" w:afterAutospacing="0"/>
      </w:pPr>
      <w:r w:rsidRPr="00EE74AB">
        <w:t>10.1. Any amendment to the agreement must be made in writing and agreed by both parties.</w:t>
      </w:r>
    </w:p>
    <w:p w14:paraId="7B2B44B4" w14:textId="77777777" w:rsidR="00EE74AB" w:rsidRPr="00EE74AB" w:rsidRDefault="00EE74AB" w:rsidP="00EE74AB">
      <w:pPr>
        <w:spacing w:before="0" w:beforeAutospacing="0" w:after="240" w:afterAutospacing="0"/>
      </w:pPr>
      <w:r w:rsidRPr="00EE74AB">
        <w:t>10.2. Amendments will be part of the present agreement from the time of their signature by the last party.</w:t>
      </w:r>
    </w:p>
    <w:p w14:paraId="45F7AB92" w14:textId="77777777" w:rsidR="00EE74AB" w:rsidRPr="00EE74AB" w:rsidRDefault="00EE74AB" w:rsidP="00EE74AB">
      <w:pPr>
        <w:pStyle w:val="Heading1"/>
        <w:numPr>
          <w:ilvl w:val="0"/>
          <w:numId w:val="34"/>
        </w:numPr>
        <w:tabs>
          <w:tab w:val="num" w:pos="360"/>
        </w:tabs>
        <w:jc w:val="left"/>
        <w:rPr>
          <w:u w:val="none"/>
        </w:rPr>
      </w:pPr>
      <w:bookmarkStart w:id="374" w:name="_Toc14253509"/>
      <w:bookmarkStart w:id="375" w:name="_Toc40643019"/>
      <w:bookmarkStart w:id="376" w:name="_Toc40643305"/>
      <w:r w:rsidRPr="00EE74AB">
        <w:rPr>
          <w:u w:val="none"/>
        </w:rPr>
        <w:t>TERMINATION OF THE AGREEMENT</w:t>
      </w:r>
      <w:bookmarkEnd w:id="374"/>
      <w:bookmarkEnd w:id="375"/>
      <w:bookmarkEnd w:id="376"/>
    </w:p>
    <w:p w14:paraId="497DD562" w14:textId="77777777" w:rsidR="00EE74AB" w:rsidRPr="00EE74AB" w:rsidRDefault="00EE74AB" w:rsidP="00EE74AB">
      <w:pPr>
        <w:spacing w:before="0" w:beforeAutospacing="0" w:after="240" w:afterAutospacing="0"/>
      </w:pPr>
      <w:r w:rsidRPr="00EE74AB">
        <w:t>11.1. This agreement expires on the last day of performance of the contract. For framework contracts, this corresponds to the last day of performance of the latest possible specific contract related to it. For direct contracts, this corresponds to the last day of performance of the relevant tasks or deliverables.</w:t>
      </w:r>
    </w:p>
    <w:p w14:paraId="7B6FE62B" w14:textId="77777777" w:rsidR="00EE74AB" w:rsidRPr="00EE74AB" w:rsidRDefault="00EE74AB" w:rsidP="00EE74AB">
      <w:pPr>
        <w:spacing w:before="0" w:beforeAutospacing="0" w:after="240" w:afterAutospacing="0"/>
      </w:pPr>
      <w:r w:rsidRPr="00EE74AB">
        <w:t xml:space="preserve">11.2. The </w:t>
      </w:r>
      <w:r w:rsidRPr="00EE74AB">
        <w:rPr>
          <w:i/>
        </w:rPr>
        <w:t>contracting authority</w:t>
      </w:r>
      <w:r w:rsidRPr="00EE74AB">
        <w:t xml:space="preserve"> may terminate the present agreement subject to a notice period of at least one (1) month. Notice shall be given by means of a registered letter and shall mention the date on which the agreement is terminated. The notice shall specify the reasons for termination.</w:t>
      </w:r>
    </w:p>
    <w:p w14:paraId="0EDDEA19" w14:textId="77777777" w:rsidR="00EE74AB" w:rsidRPr="00EE74AB" w:rsidRDefault="00EE74AB" w:rsidP="00EE74AB">
      <w:pPr>
        <w:spacing w:before="0" w:beforeAutospacing="0" w:after="240" w:afterAutospacing="0"/>
      </w:pPr>
      <w:r w:rsidRPr="00EE74AB">
        <w:t xml:space="preserve">11.3. The </w:t>
      </w:r>
      <w:r w:rsidRPr="00EE74AB">
        <w:rPr>
          <w:i/>
        </w:rPr>
        <w:t xml:space="preserve">contractor </w:t>
      </w:r>
      <w:r w:rsidRPr="00EE74AB">
        <w:t xml:space="preserve">may request the </w:t>
      </w:r>
      <w:r w:rsidRPr="00EE74AB">
        <w:rPr>
          <w:i/>
        </w:rPr>
        <w:t>contracting authority</w:t>
      </w:r>
      <w:r w:rsidRPr="00EE74AB">
        <w:t xml:space="preserve"> to terminate this agreement by written communication, in which it shall indicate the reasons leading to this request. The </w:t>
      </w:r>
      <w:r w:rsidRPr="00EE74AB">
        <w:rPr>
          <w:i/>
        </w:rPr>
        <w:t xml:space="preserve">contracting </w:t>
      </w:r>
      <w:r w:rsidRPr="00EE74AB">
        <w:rPr>
          <w:i/>
        </w:rPr>
        <w:lastRenderedPageBreak/>
        <w:t>authority</w:t>
      </w:r>
      <w:r w:rsidRPr="00EE74AB">
        <w:t xml:space="preserve"> will assess the situation and, if considered appropriate, it may terminate the present agreement.</w:t>
      </w:r>
    </w:p>
    <w:p w14:paraId="726A78E7" w14:textId="77777777" w:rsidR="00EE74AB" w:rsidRPr="00EE74AB" w:rsidRDefault="00EE74AB" w:rsidP="00EE74AB">
      <w:pPr>
        <w:spacing w:before="0" w:beforeAutospacing="0" w:after="240" w:afterAutospacing="0"/>
      </w:pPr>
      <w:r w:rsidRPr="00EE74AB">
        <w:t>11.4. Termination of the agreement shall exclusively concern transactions performed after the date of termination. Its termination shall not release the parties from the obligations that result from the present agreement.</w:t>
      </w:r>
    </w:p>
    <w:p w14:paraId="79AD1C1E" w14:textId="77777777" w:rsidR="00EE74AB" w:rsidRPr="00EE74AB" w:rsidRDefault="00EE74AB" w:rsidP="00EE74AB">
      <w:pPr>
        <w:pStyle w:val="Heading1"/>
        <w:numPr>
          <w:ilvl w:val="0"/>
          <w:numId w:val="34"/>
        </w:numPr>
        <w:tabs>
          <w:tab w:val="num" w:pos="360"/>
        </w:tabs>
        <w:jc w:val="left"/>
        <w:rPr>
          <w:u w:val="none"/>
        </w:rPr>
      </w:pPr>
      <w:bookmarkStart w:id="377" w:name="_Toc14253510"/>
      <w:bookmarkStart w:id="378" w:name="_Toc40643020"/>
      <w:bookmarkStart w:id="379" w:name="_Toc40643306"/>
      <w:r w:rsidRPr="00EE74AB">
        <w:rPr>
          <w:u w:val="none"/>
        </w:rPr>
        <w:t>SEVERABILITY</w:t>
      </w:r>
      <w:bookmarkEnd w:id="377"/>
      <w:bookmarkEnd w:id="378"/>
      <w:bookmarkEnd w:id="379"/>
    </w:p>
    <w:p w14:paraId="394E862E" w14:textId="731A9717" w:rsidR="00EE74AB" w:rsidRDefault="00EE74AB" w:rsidP="00EE74AB">
      <w:pPr>
        <w:spacing w:before="0" w:beforeAutospacing="0" w:after="240" w:afterAutospacing="0"/>
      </w:pPr>
      <w:r w:rsidRPr="00EE74AB">
        <w:t>The parties intend that if one or more provisions of the present agreement are held to be illegal, invalid or unenforceable to any extent, the other provisions shall remain in force.</w:t>
      </w:r>
    </w:p>
    <w:sectPr w:rsidR="00EE74AB" w:rsidSect="00FC062F">
      <w:pgSz w:w="11906" w:h="16838" w:code="9"/>
      <w:pgMar w:top="1021" w:right="1134" w:bottom="1247" w:left="1134" w:header="601" w:footer="107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FED3C" w14:textId="77777777" w:rsidR="005C737D" w:rsidRDefault="005C737D">
      <w:r>
        <w:separator/>
      </w:r>
    </w:p>
  </w:endnote>
  <w:endnote w:type="continuationSeparator" w:id="0">
    <w:p w14:paraId="77FFED3D" w14:textId="77777777" w:rsidR="005C737D" w:rsidRDefault="005C7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ED3F" w14:textId="77777777" w:rsidR="005C737D" w:rsidRDefault="005C737D" w:rsidP="00CE0C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FED40" w14:textId="77777777" w:rsidR="005C737D" w:rsidRDefault="005C73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ED41" w14:textId="54D72CD0" w:rsidR="005C737D" w:rsidRDefault="005C737D" w:rsidP="00CE0C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B0042">
      <w:rPr>
        <w:rStyle w:val="PageNumber"/>
        <w:noProof/>
      </w:rPr>
      <w:t>9</w:t>
    </w:r>
    <w:r>
      <w:rPr>
        <w:rStyle w:val="PageNumber"/>
      </w:rPr>
      <w:fldChar w:fldCharType="end"/>
    </w:r>
  </w:p>
  <w:p w14:paraId="77FFED42" w14:textId="77777777" w:rsidR="005C737D" w:rsidRDefault="005C73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ED44" w14:textId="77777777" w:rsidR="005C737D" w:rsidRDefault="005C737D" w:rsidP="00B969FD">
    <w:pPr>
      <w:pStyle w:val="Footer"/>
      <w:jc w:val="center"/>
    </w:pPr>
    <w:r>
      <w:fldChar w:fldCharType="begin"/>
    </w:r>
    <w:r>
      <w:instrText xml:space="preserve"> PAGE   \* MERGEFORMAT </w:instrText>
    </w:r>
    <w:r>
      <w:fldChar w:fldCharType="separate"/>
    </w:r>
    <w:r>
      <w:rPr>
        <w:noProof/>
      </w:rPr>
      <w:t>38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FED3A" w14:textId="77777777" w:rsidR="005C737D" w:rsidRDefault="005C737D">
      <w:r>
        <w:separator/>
      </w:r>
    </w:p>
  </w:footnote>
  <w:footnote w:type="continuationSeparator" w:id="0">
    <w:p w14:paraId="77FFED3B" w14:textId="77777777" w:rsidR="005C737D" w:rsidRDefault="005C737D">
      <w:r>
        <w:continuationSeparator/>
      </w:r>
    </w:p>
  </w:footnote>
  <w:footnote w:id="1">
    <w:p w14:paraId="3162213F" w14:textId="77777777" w:rsidR="005C737D" w:rsidRPr="009C41C6" w:rsidRDefault="005C737D" w:rsidP="00FF4A13">
      <w:pPr>
        <w:pStyle w:val="FootnoteText"/>
      </w:pPr>
      <w:r>
        <w:rPr>
          <w:rStyle w:val="FootnoteReference"/>
        </w:rPr>
        <w:footnoteRef/>
      </w:r>
      <w:r>
        <w:t xml:space="preserve"> </w:t>
      </w:r>
      <w:r>
        <w:tab/>
      </w:r>
      <w:r w:rsidRPr="00700322">
        <w:rPr>
          <w:sz w:val="22"/>
          <w:szCs w:val="22"/>
        </w:rPr>
        <w:t>For framework contract</w:t>
      </w:r>
      <w:r w:rsidRPr="009C41C6">
        <w:t xml:space="preserve"> </w:t>
      </w:r>
      <w:r w:rsidRPr="00700322">
        <w:rPr>
          <w:sz w:val="22"/>
          <w:szCs w:val="22"/>
        </w:rPr>
        <w:t>with re-opening of competition.</w:t>
      </w:r>
      <w:r w:rsidRPr="009C41C6">
        <w:t xml:space="preserve"> </w:t>
      </w:r>
    </w:p>
  </w:footnote>
  <w:footnote w:id="2">
    <w:p w14:paraId="495D1797" w14:textId="77777777" w:rsidR="005C737D" w:rsidRDefault="005C737D" w:rsidP="0024779F">
      <w:pPr>
        <w:pStyle w:val="FootnoteText"/>
      </w:pPr>
      <w:r>
        <w:rPr>
          <w:rStyle w:val="FootnoteReference"/>
        </w:rPr>
        <w:footnoteRef/>
      </w:r>
      <w:r>
        <w:t xml:space="preserve">   </w:t>
      </w:r>
      <w:r w:rsidRPr="008F0EBF">
        <w:rPr>
          <w:sz w:val="22"/>
          <w:szCs w:val="22"/>
        </w:rPr>
        <w:t xml:space="preserve">Regulation (EU) 2018/1725 of 23 October 2018 on the protection of natural persons with regard to the processing of personal data by the Union institutions, bodies, offices and agencies and on the free movement of such data, and repealing Regulation (EC) No 45/2001 and Decision No 1247/2002/EC, OJ L 295/39, 21.11.2018, </w:t>
      </w:r>
      <w:hyperlink r:id="rId1" w:history="1">
        <w:r w:rsidRPr="008F0EBF">
          <w:rPr>
            <w:rStyle w:val="Hyperlink"/>
            <w:sz w:val="22"/>
            <w:szCs w:val="22"/>
          </w:rPr>
          <w:t>https://eur-lex.europa.eu/legal-content/EN/TXT/PDF/?uri=CELEX:32018R1725&amp;from=EN</w:t>
        </w:r>
      </w:hyperlink>
    </w:p>
    <w:p w14:paraId="135ED03A" w14:textId="77777777" w:rsidR="005C737D" w:rsidRPr="002B445F" w:rsidRDefault="005C737D" w:rsidP="0024779F">
      <w:pPr>
        <w:pStyle w:val="FootnoteText"/>
      </w:pPr>
    </w:p>
  </w:footnote>
  <w:footnote w:id="3">
    <w:p w14:paraId="77FFED57" w14:textId="77777777" w:rsidR="005C737D" w:rsidRPr="000823A4" w:rsidRDefault="005C737D" w:rsidP="00D26EBE">
      <w:pPr>
        <w:pStyle w:val="FootnoteText"/>
      </w:pPr>
      <w:r>
        <w:rPr>
          <w:rStyle w:val="FootnoteReference"/>
        </w:rPr>
        <w:footnoteRef/>
      </w:r>
      <w:r>
        <w:t xml:space="preserve"> </w:t>
      </w:r>
      <w:r>
        <w:tab/>
      </w:r>
      <w:r>
        <w:rPr>
          <w:sz w:val="23"/>
          <w:szCs w:val="23"/>
        </w:rPr>
        <w:t>OJ L 94 of 28.03.2014, p. 65</w:t>
      </w:r>
    </w:p>
  </w:footnote>
  <w:footnote w:id="4">
    <w:p w14:paraId="47D9771D" w14:textId="77777777" w:rsidR="005C737D" w:rsidRPr="006F5B43" w:rsidRDefault="005C737D" w:rsidP="0024779F">
      <w:pPr>
        <w:pStyle w:val="FootnoteText"/>
      </w:pPr>
      <w:r>
        <w:rPr>
          <w:rStyle w:val="FootnoteReference"/>
        </w:rPr>
        <w:footnoteRef/>
      </w:r>
      <w:r>
        <w:t xml:space="preserve"> </w:t>
      </w:r>
      <w:r>
        <w:tab/>
      </w:r>
      <w:r w:rsidRPr="00F614EB">
        <w:rPr>
          <w:sz w:val="22"/>
          <w:szCs w:val="22"/>
        </w:rPr>
        <w:t xml:space="preserve">Regulation (EU) 2016/679 of the European Parliament and of the Council of 27 April 2016 on the protection of natural persons with regard to the processing of personal data and on the free movement of such data, and repealing Directive 95/46/EC, OJ L 119, 4.5.2016, p. 1, </w:t>
      </w:r>
      <w:hyperlink r:id="rId2" w:history="1">
        <w:r w:rsidRPr="00F614EB">
          <w:rPr>
            <w:rStyle w:val="Hyperlink"/>
            <w:sz w:val="22"/>
            <w:szCs w:val="22"/>
          </w:rPr>
          <w:t>https://eur-lex.europa.eu/legal-content/EN/TXT/?uri=uriserv:OJ.L_.2016.119.01.0001.01.ENG</w:t>
        </w:r>
      </w:hyperlink>
      <w:r>
        <w:t xml:space="preserve"> </w:t>
      </w:r>
    </w:p>
  </w:footnote>
  <w:footnote w:id="5">
    <w:p w14:paraId="7CBB5F96" w14:textId="77777777" w:rsidR="005C737D" w:rsidRPr="002B445F" w:rsidRDefault="005C737D" w:rsidP="0024779F">
      <w:pPr>
        <w:pStyle w:val="FootnoteText"/>
      </w:pPr>
      <w:r>
        <w:rPr>
          <w:rStyle w:val="FootnoteReference"/>
        </w:rPr>
        <w:footnoteRef/>
      </w:r>
      <w:r>
        <w:t xml:space="preserve">   </w:t>
      </w:r>
      <w:r w:rsidRPr="00F614EB">
        <w:rPr>
          <w:color w:val="0070C0"/>
          <w:sz w:val="22"/>
          <w:szCs w:val="22"/>
        </w:rPr>
        <w:t>Regulation (EU) 2018/1725 of 23 October 2018 on the protection of natural persons with regard to the processing of personal data by the Union institutions, bodies, offices and agencies and on the free movement of such data, and repealing Regulation (EC) No 45/2001 and Decision No 1247/2002/EC, OJ L 295/39, 21.11.2018, https://eur-lex.europa.eu/legal-content/EN/TXT/PDF/?uri=CELEX:32018R1725&amp;from=EN</w:t>
      </w:r>
    </w:p>
  </w:footnote>
  <w:footnote w:id="6">
    <w:p w14:paraId="77FFED58" w14:textId="1F048D2F" w:rsidR="005C737D" w:rsidRDefault="005C737D" w:rsidP="005B3205">
      <w:pPr>
        <w:pStyle w:val="FootnoteText"/>
      </w:pPr>
      <w:r>
        <w:rPr>
          <w:rStyle w:val="FootnoteReference"/>
        </w:rPr>
        <w:footnoteRef/>
      </w:r>
      <w:r>
        <w:t xml:space="preserve"> </w:t>
      </w:r>
      <w:r>
        <w:tab/>
      </w:r>
      <w:r w:rsidRPr="00700322">
        <w:rPr>
          <w:bCs/>
          <w:sz w:val="22"/>
          <w:szCs w:val="22"/>
        </w:rPr>
        <w:t xml:space="preserve">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 of 30.7.2018, p.1 </w:t>
      </w:r>
      <w:hyperlink r:id="rId3" w:history="1">
        <w:r w:rsidRPr="005F360A">
          <w:rPr>
            <w:rStyle w:val="Hyperlink"/>
          </w:rPr>
          <w:t>https://eur-lex.europa.eu/legal-content/EN/TXT/?qid=1544791836334&amp;uri=CELEX:32018R1046</w:t>
        </w:r>
      </w:hyperlink>
    </w:p>
  </w:footnote>
  <w:footnote w:id="7">
    <w:p w14:paraId="37F3F9DE" w14:textId="77777777" w:rsidR="005C737D" w:rsidRDefault="005C737D" w:rsidP="00265901">
      <w:pPr>
        <w:pStyle w:val="FootnoteText"/>
      </w:pPr>
      <w:r>
        <w:rPr>
          <w:rStyle w:val="FootnoteReference"/>
        </w:rPr>
        <w:footnoteRef/>
      </w:r>
      <w:r>
        <w:t xml:space="preserve"> </w:t>
      </w:r>
      <w:r w:rsidRPr="00C2365A">
        <w:rPr>
          <w:sz w:val="20"/>
        </w:rPr>
        <w:t>Council Regulation (EU) 2017/1939 of 12 October 2017 implementing enhanced cooperation on the establishment of the European Public Prosecutor’s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E0861" w14:textId="77777777" w:rsidR="005C737D" w:rsidRDefault="005C73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ED3E" w14:textId="48E54729" w:rsidR="005C737D" w:rsidRPr="00B706DF" w:rsidRDefault="00BB0042" w:rsidP="00B706DF">
    <w:pPr>
      <w:pStyle w:val="Header"/>
      <w:tabs>
        <w:tab w:val="clear" w:pos="8306"/>
        <w:tab w:val="right" w:pos="8789"/>
      </w:tabs>
      <w:rPr>
        <w:sz w:val="18"/>
      </w:rPr>
    </w:pPr>
    <w:sdt>
      <w:sdtPr>
        <w:rPr>
          <w:sz w:val="18"/>
        </w:rPr>
        <w:id w:val="-2016682574"/>
        <w:docPartObj>
          <w:docPartGallery w:val="Watermarks"/>
          <w:docPartUnique/>
        </w:docPartObj>
      </w:sdtPr>
      <w:sdtEndPr/>
      <w:sdtContent>
        <w:r>
          <w:rPr>
            <w:noProof/>
            <w:sz w:val="18"/>
            <w:lang w:val="en-US" w:eastAsia="en-US"/>
          </w:rPr>
          <w:pict w14:anchorId="1FD902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041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737D">
      <w:rPr>
        <w:sz w:val="18"/>
      </w:rPr>
      <w:t>Contract number: [</w:t>
    </w:r>
    <w:r w:rsidR="005C737D" w:rsidRPr="002F22F1">
      <w:rPr>
        <w:i/>
        <w:sz w:val="18"/>
      </w:rPr>
      <w:t>complete</w:t>
    </w:r>
    <w:r w:rsidR="005C737D">
      <w:rPr>
        <w:sz w:val="18"/>
      </w:rPr>
      <w:t>]</w:t>
    </w:r>
    <w:r w:rsidR="005C737D">
      <w:rPr>
        <w:sz w:val="18"/>
      </w:rPr>
      <w:tab/>
    </w:r>
    <w:r w:rsidR="005C737D">
      <w:rPr>
        <w:sz w:val="18"/>
      </w:rPr>
      <w:tab/>
      <w:t>FWC conditions of December 2018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ED43" w14:textId="77777777" w:rsidR="005C737D" w:rsidRPr="00421351" w:rsidRDefault="005C737D" w:rsidP="003419E2">
    <w:pPr>
      <w:pStyle w:val="Header"/>
      <w:tabs>
        <w:tab w:val="clear" w:pos="8306"/>
        <w:tab w:val="right" w:pos="9072"/>
      </w:tabs>
    </w:pPr>
    <w:r>
      <w:rPr>
        <w:sz w:val="18"/>
      </w:rPr>
      <w:t>Contract number: [</w:t>
    </w:r>
    <w:r w:rsidRPr="002F22F1">
      <w:rPr>
        <w:i/>
        <w:sz w:val="18"/>
      </w:rPr>
      <w:t>complete</w:t>
    </w:r>
    <w:r>
      <w:rPr>
        <w:sz w:val="18"/>
      </w:rPr>
      <w:t>]</w:t>
    </w:r>
    <w:r>
      <w:rPr>
        <w:sz w:val="18"/>
      </w:rPr>
      <w:tab/>
    </w:r>
    <w:r>
      <w:rPr>
        <w:sz w:val="18"/>
      </w:rPr>
      <w:tab/>
      <w:t>FWC conditions of November 2015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64090F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02D05E70"/>
    <w:lvl w:ilvl="0">
      <w:start w:val="1"/>
      <w:numFmt w:val="upperRoman"/>
      <w:lvlText w:val="%1."/>
      <w:lvlJc w:val="left"/>
      <w:pPr>
        <w:ind w:left="1080" w:hanging="360"/>
      </w:pPr>
      <w:rPr>
        <w:rFonts w:hint="default"/>
        <w:u w:val="none"/>
      </w:rPr>
    </w:lvl>
    <w:lvl w:ilvl="1">
      <w:start w:val="1"/>
      <w:numFmt w:val="decimal"/>
      <w:lvlText w:val="%1.%2."/>
      <w:legacy w:legacy="1" w:legacySpace="0" w:legacyIndent="595"/>
      <w:lvlJc w:val="left"/>
      <w:pPr>
        <w:ind w:left="1797" w:hanging="595"/>
      </w:pPr>
    </w:lvl>
    <w:lvl w:ilvl="2">
      <w:start w:val="1"/>
      <w:numFmt w:val="decimal"/>
      <w:lvlText w:val="%1.%2.%3."/>
      <w:legacy w:legacy="1" w:legacySpace="0" w:legacyIndent="839"/>
      <w:lvlJc w:val="left"/>
      <w:pPr>
        <w:ind w:left="2636" w:hanging="839"/>
      </w:pPr>
    </w:lvl>
    <w:lvl w:ilvl="3">
      <w:start w:val="1"/>
      <w:numFmt w:val="decimal"/>
      <w:lvlText w:val="%1.%2.%3.%4."/>
      <w:legacy w:legacy="1" w:legacySpace="0" w:legacyIndent="708"/>
      <w:lvlJc w:val="left"/>
      <w:pPr>
        <w:ind w:left="3600" w:hanging="708"/>
      </w:pPr>
    </w:lvl>
    <w:lvl w:ilvl="4">
      <w:start w:val="1"/>
      <w:numFmt w:val="decimal"/>
      <w:pStyle w:val="Heading5"/>
      <w:lvlText w:val="%1.%2.%3.%4.%5."/>
      <w:legacy w:legacy="1" w:legacySpace="0" w:legacyIndent="708"/>
      <w:lvlJc w:val="left"/>
      <w:pPr>
        <w:ind w:left="4052" w:hanging="708"/>
      </w:pPr>
    </w:lvl>
    <w:lvl w:ilvl="5">
      <w:start w:val="1"/>
      <w:numFmt w:val="decimal"/>
      <w:pStyle w:val="Heading6"/>
      <w:lvlText w:val="%1.%2.%3.%4.%5.%6."/>
      <w:legacy w:legacy="1" w:legacySpace="0" w:legacyIndent="708"/>
      <w:lvlJc w:val="left"/>
      <w:pPr>
        <w:ind w:left="4760" w:hanging="708"/>
      </w:pPr>
    </w:lvl>
    <w:lvl w:ilvl="6">
      <w:start w:val="1"/>
      <w:numFmt w:val="decimal"/>
      <w:pStyle w:val="Heading7"/>
      <w:lvlText w:val="%1.%2.%3.%4.%5.%6.%7."/>
      <w:legacy w:legacy="1" w:legacySpace="0" w:legacyIndent="708"/>
      <w:lvlJc w:val="left"/>
      <w:pPr>
        <w:ind w:left="5468" w:hanging="708"/>
      </w:pPr>
    </w:lvl>
    <w:lvl w:ilvl="7">
      <w:start w:val="1"/>
      <w:numFmt w:val="decimal"/>
      <w:pStyle w:val="Heading8"/>
      <w:lvlText w:val="%1.%2.%3.%4.%5.%6.%7.%8."/>
      <w:legacy w:legacy="1" w:legacySpace="0" w:legacyIndent="708"/>
      <w:lvlJc w:val="left"/>
      <w:pPr>
        <w:ind w:left="6176" w:hanging="708"/>
      </w:pPr>
    </w:lvl>
    <w:lvl w:ilvl="8">
      <w:start w:val="1"/>
      <w:numFmt w:val="decimal"/>
      <w:pStyle w:val="Heading9"/>
      <w:lvlText w:val="%1.%2.%3.%4.%5.%6.%7.%8.%9."/>
      <w:legacy w:legacy="1" w:legacySpace="0" w:legacyIndent="708"/>
      <w:lvlJc w:val="left"/>
      <w:pPr>
        <w:ind w:left="6884" w:hanging="708"/>
      </w:pPr>
    </w:lvl>
  </w:abstractNum>
  <w:abstractNum w:abstractNumId="2" w15:restartNumberingAfterBreak="0">
    <w:nsid w:val="02AF0FC1"/>
    <w:multiLevelType w:val="hybridMultilevel"/>
    <w:tmpl w:val="0B24E02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4D1E26"/>
    <w:multiLevelType w:val="hybridMultilevel"/>
    <w:tmpl w:val="723E30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8A6CC8"/>
    <w:multiLevelType w:val="hybridMultilevel"/>
    <w:tmpl w:val="20106480"/>
    <w:lvl w:ilvl="0" w:tplc="09E4D162">
      <w:start w:val="1"/>
      <w:numFmt w:val="decimal"/>
      <w:lvlText w:val="%1."/>
      <w:lvlJc w:val="left"/>
      <w:pPr>
        <w:ind w:left="720" w:hanging="360"/>
      </w:pPr>
      <w:rPr>
        <w:b w:val="0"/>
        <w:i w:val="0"/>
        <w:caps w:val="0"/>
        <w:strike w:val="0"/>
        <w:dstrike w:val="0"/>
        <w:vanish w:val="0"/>
        <w:webHidden w:val="0"/>
        <w:sz w:val="24"/>
        <w:u w:val="none"/>
        <w:effect w:val="none"/>
        <w:vertAlign w:val="baseline"/>
        <w:specVanish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AF01F57"/>
    <w:multiLevelType w:val="hybridMultilevel"/>
    <w:tmpl w:val="024A1C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636E63"/>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1978BA"/>
    <w:multiLevelType w:val="hybridMultilevel"/>
    <w:tmpl w:val="723E30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042DAF"/>
    <w:multiLevelType w:val="hybridMultilevel"/>
    <w:tmpl w:val="863AC5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BA7932"/>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73B2D2E"/>
    <w:multiLevelType w:val="hybridMultilevel"/>
    <w:tmpl w:val="313E9956"/>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87832E9"/>
    <w:multiLevelType w:val="hybridMultilevel"/>
    <w:tmpl w:val="92181302"/>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81467"/>
    <w:multiLevelType w:val="hybridMultilevel"/>
    <w:tmpl w:val="AAE45D7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866BCD"/>
    <w:multiLevelType w:val="hybridMultilevel"/>
    <w:tmpl w:val="FDE008CE"/>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823D3D"/>
    <w:multiLevelType w:val="hybridMultilevel"/>
    <w:tmpl w:val="24BA6C08"/>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1D1809"/>
    <w:multiLevelType w:val="hybridMultilevel"/>
    <w:tmpl w:val="9B72F930"/>
    <w:lvl w:ilvl="0" w:tplc="E5D479D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B7A7D8B"/>
    <w:multiLevelType w:val="multilevel"/>
    <w:tmpl w:val="DD442AA0"/>
    <w:styleLink w:val="Headings"/>
    <w:lvl w:ilvl="0">
      <w:start w:val="1"/>
      <w:numFmt w:val="upperRoman"/>
      <w:pStyle w:val="Heading1"/>
      <w:suff w:val="space"/>
      <w:lvlText w:val="%1."/>
      <w:lvlJc w:val="left"/>
      <w:pPr>
        <w:ind w:left="567" w:hanging="567"/>
      </w:pPr>
      <w:rPr>
        <w:rFonts w:hint="default"/>
      </w:rPr>
    </w:lvl>
    <w:lvl w:ilvl="1">
      <w:start w:val="1"/>
      <w:numFmt w:val="decimal"/>
      <w:pStyle w:val="Heading2"/>
      <w:suff w:val="space"/>
      <w:lvlText w:val="%1.%2."/>
      <w:lvlJc w:val="left"/>
      <w:pPr>
        <w:ind w:left="2693" w:hanging="567"/>
      </w:pPr>
      <w:rPr>
        <w:rFonts w:hint="default"/>
      </w:rPr>
    </w:lvl>
    <w:lvl w:ilvl="2">
      <w:start w:val="1"/>
      <w:numFmt w:val="decimal"/>
      <w:pStyle w:val="Heading3"/>
      <w:suff w:val="space"/>
      <w:lvlText w:val="%1.%2.%3."/>
      <w:lvlJc w:val="left"/>
      <w:pPr>
        <w:ind w:left="993" w:hanging="567"/>
      </w:pPr>
      <w:rPr>
        <w:rFonts w:hint="default"/>
      </w:rPr>
    </w:lvl>
    <w:lvl w:ilvl="3">
      <w:start w:val="1"/>
      <w:numFmt w:val="decimal"/>
      <w:pStyle w:val="Heading4"/>
      <w:suff w:val="space"/>
      <w:lvlText w:val="%1.%2.%3.%4"/>
      <w:lvlJc w:val="left"/>
      <w:pPr>
        <w:ind w:left="567" w:hanging="567"/>
      </w:pPr>
      <w:rPr>
        <w:rFonts w:hint="default"/>
      </w:rPr>
    </w:lvl>
    <w:lvl w:ilvl="4">
      <w:start w:val="1"/>
      <w:numFmt w:val="lowerLetter"/>
      <w:lvlText w:val="(%5)"/>
      <w:lvlJc w:val="left"/>
      <w:pPr>
        <w:ind w:left="992"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15:restartNumberingAfterBreak="0">
    <w:nsid w:val="3C375743"/>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C5030D"/>
    <w:multiLevelType w:val="hybridMultilevel"/>
    <w:tmpl w:val="575E0FC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C42C05"/>
    <w:multiLevelType w:val="hybridMultilevel"/>
    <w:tmpl w:val="84DC6C0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F54C7D"/>
    <w:multiLevelType w:val="hybridMultilevel"/>
    <w:tmpl w:val="429A5CFC"/>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F35E9D"/>
    <w:multiLevelType w:val="hybridMultilevel"/>
    <w:tmpl w:val="13088350"/>
    <w:lvl w:ilvl="0" w:tplc="E5D479DA">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78C6A8A"/>
    <w:multiLevelType w:val="hybridMultilevel"/>
    <w:tmpl w:val="D66C7E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94B565C"/>
    <w:multiLevelType w:val="hybridMultilevel"/>
    <w:tmpl w:val="F0B288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E00369"/>
    <w:multiLevelType w:val="hybridMultilevel"/>
    <w:tmpl w:val="0778C928"/>
    <w:lvl w:ilvl="0" w:tplc="7C204094">
      <w:start w:val="1"/>
      <w:numFmt w:val="lowerLetter"/>
      <w:lvlText w:val="(%1)"/>
      <w:lvlJc w:val="left"/>
      <w:pPr>
        <w:ind w:left="78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D316D1"/>
    <w:multiLevelType w:val="hybridMultilevel"/>
    <w:tmpl w:val="2A9C2FAE"/>
    <w:lvl w:ilvl="0" w:tplc="E5D479DA">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3B3407"/>
    <w:multiLevelType w:val="hybridMultilevel"/>
    <w:tmpl w:val="61FC90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406813"/>
    <w:multiLevelType w:val="hybridMultilevel"/>
    <w:tmpl w:val="8EA83486"/>
    <w:lvl w:ilvl="0" w:tplc="0FA0BF1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DB3591"/>
    <w:multiLevelType w:val="hybridMultilevel"/>
    <w:tmpl w:val="575E0FC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C5465D"/>
    <w:multiLevelType w:val="hybridMultilevel"/>
    <w:tmpl w:val="20A48E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8"/>
  </w:num>
  <w:num w:numId="8">
    <w:abstractNumId w:val="30"/>
  </w:num>
  <w:num w:numId="9">
    <w:abstractNumId w:val="23"/>
    <w:lvlOverride w:ilvl="0">
      <w:startOverride w:val="1"/>
    </w:lvlOverride>
  </w:num>
  <w:num w:numId="10">
    <w:abstractNumId w:val="16"/>
  </w:num>
  <w:num w:numId="11">
    <w:abstractNumId w:val="12"/>
  </w:num>
  <w:num w:numId="12">
    <w:abstractNumId w:val="3"/>
  </w:num>
  <w:num w:numId="13">
    <w:abstractNumId w:val="11"/>
  </w:num>
  <w:num w:numId="14">
    <w:abstractNumId w:val="19"/>
  </w:num>
  <w:num w:numId="15">
    <w:abstractNumId w:val="2"/>
  </w:num>
  <w:num w:numId="16">
    <w:abstractNumId w:val="7"/>
  </w:num>
  <w:num w:numId="17">
    <w:abstractNumId w:val="27"/>
  </w:num>
  <w:num w:numId="18">
    <w:abstractNumId w:val="21"/>
  </w:num>
  <w:num w:numId="19">
    <w:abstractNumId w:val="25"/>
  </w:num>
  <w:num w:numId="20">
    <w:abstractNumId w:val="29"/>
  </w:num>
  <w:num w:numId="21">
    <w:abstractNumId w:val="5"/>
  </w:num>
  <w:num w:numId="22">
    <w:abstractNumId w:val="32"/>
  </w:num>
  <w:num w:numId="23">
    <w:abstractNumId w:val="31"/>
  </w:num>
  <w:num w:numId="24">
    <w:abstractNumId w:val="13"/>
  </w:num>
  <w:num w:numId="25">
    <w:abstractNumId w:val="10"/>
  </w:num>
  <w:num w:numId="26">
    <w:abstractNumId w:val="22"/>
  </w:num>
  <w:num w:numId="27">
    <w:abstractNumId w:val="6"/>
  </w:num>
  <w:num w:numId="28">
    <w:abstractNumId w:val="20"/>
  </w:num>
  <w:num w:numId="29">
    <w:abstractNumId w:val="17"/>
  </w:num>
  <w:num w:numId="30">
    <w:abstractNumId w:val="0"/>
  </w:num>
  <w:num w:numId="31">
    <w:abstractNumId w:val="8"/>
  </w:num>
  <w:num w:numId="32">
    <w:abstractNumId w:val="28"/>
  </w:num>
  <w:num w:numId="33">
    <w:abstractNumId w:val="26"/>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8"/>
    <o:shapelayout v:ext="edit">
      <o:idmap v:ext="edit" data="59"/>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D:\Private Documents\norma\BUDG-2003-00020-00-00-EN-REV-00.DOC"/>
  </w:docVars>
  <w:rsids>
    <w:rsidRoot w:val="00460DC9"/>
    <w:rsid w:val="000005E5"/>
    <w:rsid w:val="00000DC9"/>
    <w:rsid w:val="0000156F"/>
    <w:rsid w:val="0000465B"/>
    <w:rsid w:val="0001001E"/>
    <w:rsid w:val="000137FC"/>
    <w:rsid w:val="000172E8"/>
    <w:rsid w:val="000208F2"/>
    <w:rsid w:val="00022B13"/>
    <w:rsid w:val="00024797"/>
    <w:rsid w:val="00024B57"/>
    <w:rsid w:val="000267EA"/>
    <w:rsid w:val="00031EC6"/>
    <w:rsid w:val="0003296A"/>
    <w:rsid w:val="00032E97"/>
    <w:rsid w:val="000441FC"/>
    <w:rsid w:val="00047721"/>
    <w:rsid w:val="00047C07"/>
    <w:rsid w:val="00053099"/>
    <w:rsid w:val="00054511"/>
    <w:rsid w:val="000563C4"/>
    <w:rsid w:val="000576C7"/>
    <w:rsid w:val="00060FAA"/>
    <w:rsid w:val="00061D43"/>
    <w:rsid w:val="000735B9"/>
    <w:rsid w:val="00074FBB"/>
    <w:rsid w:val="00077269"/>
    <w:rsid w:val="0007730B"/>
    <w:rsid w:val="00080B58"/>
    <w:rsid w:val="000840C3"/>
    <w:rsid w:val="000929A5"/>
    <w:rsid w:val="000936B7"/>
    <w:rsid w:val="00095CC6"/>
    <w:rsid w:val="000A436D"/>
    <w:rsid w:val="000A6059"/>
    <w:rsid w:val="000A621B"/>
    <w:rsid w:val="000A734A"/>
    <w:rsid w:val="000A78FA"/>
    <w:rsid w:val="000B33FF"/>
    <w:rsid w:val="000B514C"/>
    <w:rsid w:val="000B5551"/>
    <w:rsid w:val="000C35BD"/>
    <w:rsid w:val="000C4F7E"/>
    <w:rsid w:val="000C7F70"/>
    <w:rsid w:val="000D17F8"/>
    <w:rsid w:val="000E309A"/>
    <w:rsid w:val="000E389F"/>
    <w:rsid w:val="000E68AF"/>
    <w:rsid w:val="000F3B09"/>
    <w:rsid w:val="000F59FA"/>
    <w:rsid w:val="000F7736"/>
    <w:rsid w:val="000F7CC8"/>
    <w:rsid w:val="001014F6"/>
    <w:rsid w:val="00101EE1"/>
    <w:rsid w:val="00110B7C"/>
    <w:rsid w:val="001122AD"/>
    <w:rsid w:val="0011270A"/>
    <w:rsid w:val="00112D5C"/>
    <w:rsid w:val="001202D2"/>
    <w:rsid w:val="00121458"/>
    <w:rsid w:val="00122C89"/>
    <w:rsid w:val="00124A86"/>
    <w:rsid w:val="001251AC"/>
    <w:rsid w:val="00125276"/>
    <w:rsid w:val="00125B74"/>
    <w:rsid w:val="00126DA5"/>
    <w:rsid w:val="00127EF7"/>
    <w:rsid w:val="00134130"/>
    <w:rsid w:val="001344D3"/>
    <w:rsid w:val="00134BA0"/>
    <w:rsid w:val="0014015C"/>
    <w:rsid w:val="00141ABC"/>
    <w:rsid w:val="00141B6E"/>
    <w:rsid w:val="00143F36"/>
    <w:rsid w:val="00144AD1"/>
    <w:rsid w:val="001466BE"/>
    <w:rsid w:val="001501CF"/>
    <w:rsid w:val="001503B1"/>
    <w:rsid w:val="00152A38"/>
    <w:rsid w:val="00152AE6"/>
    <w:rsid w:val="001559C4"/>
    <w:rsid w:val="00156623"/>
    <w:rsid w:val="00162D96"/>
    <w:rsid w:val="00163BC1"/>
    <w:rsid w:val="00165318"/>
    <w:rsid w:val="001669D3"/>
    <w:rsid w:val="00166EFA"/>
    <w:rsid w:val="001742EB"/>
    <w:rsid w:val="00174CAE"/>
    <w:rsid w:val="001764BA"/>
    <w:rsid w:val="001766E6"/>
    <w:rsid w:val="00176B67"/>
    <w:rsid w:val="001806FD"/>
    <w:rsid w:val="0018346A"/>
    <w:rsid w:val="001850A3"/>
    <w:rsid w:val="0018676A"/>
    <w:rsid w:val="00186B92"/>
    <w:rsid w:val="001878E9"/>
    <w:rsid w:val="00187E5D"/>
    <w:rsid w:val="00191287"/>
    <w:rsid w:val="00191A19"/>
    <w:rsid w:val="0019251C"/>
    <w:rsid w:val="00192B5D"/>
    <w:rsid w:val="0019338B"/>
    <w:rsid w:val="0019429A"/>
    <w:rsid w:val="001958EB"/>
    <w:rsid w:val="001959C5"/>
    <w:rsid w:val="00197AD4"/>
    <w:rsid w:val="001A0988"/>
    <w:rsid w:val="001A195E"/>
    <w:rsid w:val="001A2CD0"/>
    <w:rsid w:val="001A6E49"/>
    <w:rsid w:val="001B0CCC"/>
    <w:rsid w:val="001B1001"/>
    <w:rsid w:val="001B21F3"/>
    <w:rsid w:val="001B3736"/>
    <w:rsid w:val="001B532A"/>
    <w:rsid w:val="001B654C"/>
    <w:rsid w:val="001B67AA"/>
    <w:rsid w:val="001B67CF"/>
    <w:rsid w:val="001B75E6"/>
    <w:rsid w:val="001B7909"/>
    <w:rsid w:val="001C0B09"/>
    <w:rsid w:val="001C1BD5"/>
    <w:rsid w:val="001C2F2F"/>
    <w:rsid w:val="001C4C67"/>
    <w:rsid w:val="001D06E8"/>
    <w:rsid w:val="001D745D"/>
    <w:rsid w:val="001E04FB"/>
    <w:rsid w:val="001E19CB"/>
    <w:rsid w:val="001E1F26"/>
    <w:rsid w:val="001E3931"/>
    <w:rsid w:val="001E522F"/>
    <w:rsid w:val="001E59D7"/>
    <w:rsid w:val="001E5D51"/>
    <w:rsid w:val="001E5D97"/>
    <w:rsid w:val="001E7464"/>
    <w:rsid w:val="001F1350"/>
    <w:rsid w:val="001F252B"/>
    <w:rsid w:val="001F299A"/>
    <w:rsid w:val="001F3029"/>
    <w:rsid w:val="001F57E7"/>
    <w:rsid w:val="001F72D2"/>
    <w:rsid w:val="00202905"/>
    <w:rsid w:val="00204CCB"/>
    <w:rsid w:val="002120FD"/>
    <w:rsid w:val="00212A01"/>
    <w:rsid w:val="00215DB9"/>
    <w:rsid w:val="00216298"/>
    <w:rsid w:val="00216D33"/>
    <w:rsid w:val="002174B5"/>
    <w:rsid w:val="00223300"/>
    <w:rsid w:val="00230D90"/>
    <w:rsid w:val="00232026"/>
    <w:rsid w:val="002327FF"/>
    <w:rsid w:val="00233BC9"/>
    <w:rsid w:val="00236252"/>
    <w:rsid w:val="0024779F"/>
    <w:rsid w:val="00250D99"/>
    <w:rsid w:val="0025331D"/>
    <w:rsid w:val="00253B48"/>
    <w:rsid w:val="00255EC0"/>
    <w:rsid w:val="00256012"/>
    <w:rsid w:val="002618C2"/>
    <w:rsid w:val="00265901"/>
    <w:rsid w:val="00267048"/>
    <w:rsid w:val="002674FC"/>
    <w:rsid w:val="00275A85"/>
    <w:rsid w:val="00277E8E"/>
    <w:rsid w:val="00282B90"/>
    <w:rsid w:val="00283C19"/>
    <w:rsid w:val="00284A0A"/>
    <w:rsid w:val="00285DA4"/>
    <w:rsid w:val="00286EAB"/>
    <w:rsid w:val="00287091"/>
    <w:rsid w:val="00287C7F"/>
    <w:rsid w:val="00290AC2"/>
    <w:rsid w:val="00291D93"/>
    <w:rsid w:val="00292732"/>
    <w:rsid w:val="002928CF"/>
    <w:rsid w:val="00297C91"/>
    <w:rsid w:val="002A4EC5"/>
    <w:rsid w:val="002A669F"/>
    <w:rsid w:val="002B0328"/>
    <w:rsid w:val="002B31B7"/>
    <w:rsid w:val="002B4144"/>
    <w:rsid w:val="002B5110"/>
    <w:rsid w:val="002B70D9"/>
    <w:rsid w:val="002C7F24"/>
    <w:rsid w:val="002D2687"/>
    <w:rsid w:val="002D67ED"/>
    <w:rsid w:val="002D743D"/>
    <w:rsid w:val="002E1C6D"/>
    <w:rsid w:val="002E5CDC"/>
    <w:rsid w:val="002E69AE"/>
    <w:rsid w:val="002F1A24"/>
    <w:rsid w:val="003013B1"/>
    <w:rsid w:val="00302340"/>
    <w:rsid w:val="00305B6A"/>
    <w:rsid w:val="00305CF8"/>
    <w:rsid w:val="00317392"/>
    <w:rsid w:val="003201FC"/>
    <w:rsid w:val="003238E0"/>
    <w:rsid w:val="00323E2A"/>
    <w:rsid w:val="00326C86"/>
    <w:rsid w:val="00327072"/>
    <w:rsid w:val="003304A4"/>
    <w:rsid w:val="00330713"/>
    <w:rsid w:val="003309B7"/>
    <w:rsid w:val="0033103A"/>
    <w:rsid w:val="00335B92"/>
    <w:rsid w:val="003419E2"/>
    <w:rsid w:val="00353EC4"/>
    <w:rsid w:val="00364A37"/>
    <w:rsid w:val="00370B4E"/>
    <w:rsid w:val="00372789"/>
    <w:rsid w:val="00374ACA"/>
    <w:rsid w:val="00375797"/>
    <w:rsid w:val="00375E0C"/>
    <w:rsid w:val="003825E7"/>
    <w:rsid w:val="003841BF"/>
    <w:rsid w:val="00385478"/>
    <w:rsid w:val="00387180"/>
    <w:rsid w:val="00387B7C"/>
    <w:rsid w:val="003909FF"/>
    <w:rsid w:val="003928D0"/>
    <w:rsid w:val="00394373"/>
    <w:rsid w:val="00394A81"/>
    <w:rsid w:val="003967C5"/>
    <w:rsid w:val="003A0FAE"/>
    <w:rsid w:val="003A50DF"/>
    <w:rsid w:val="003A6DA6"/>
    <w:rsid w:val="003A7A7A"/>
    <w:rsid w:val="003B10BC"/>
    <w:rsid w:val="003B142B"/>
    <w:rsid w:val="003B6BE4"/>
    <w:rsid w:val="003B71C9"/>
    <w:rsid w:val="003C0927"/>
    <w:rsid w:val="003C16AF"/>
    <w:rsid w:val="003C2555"/>
    <w:rsid w:val="003C3270"/>
    <w:rsid w:val="003C347D"/>
    <w:rsid w:val="003C7495"/>
    <w:rsid w:val="003D0EDF"/>
    <w:rsid w:val="003D2DE6"/>
    <w:rsid w:val="003D35B1"/>
    <w:rsid w:val="003D5E26"/>
    <w:rsid w:val="003E4BDF"/>
    <w:rsid w:val="003F0432"/>
    <w:rsid w:val="00402D02"/>
    <w:rsid w:val="004147DB"/>
    <w:rsid w:val="0041690C"/>
    <w:rsid w:val="00416FE2"/>
    <w:rsid w:val="004209C2"/>
    <w:rsid w:val="00420B95"/>
    <w:rsid w:val="00421351"/>
    <w:rsid w:val="00422530"/>
    <w:rsid w:val="00422749"/>
    <w:rsid w:val="004240C9"/>
    <w:rsid w:val="0043445E"/>
    <w:rsid w:val="00434508"/>
    <w:rsid w:val="004433A9"/>
    <w:rsid w:val="00444AB6"/>
    <w:rsid w:val="00444FC5"/>
    <w:rsid w:val="004475ED"/>
    <w:rsid w:val="0045000C"/>
    <w:rsid w:val="0045020C"/>
    <w:rsid w:val="00452196"/>
    <w:rsid w:val="0045312D"/>
    <w:rsid w:val="0046051D"/>
    <w:rsid w:val="00460DC9"/>
    <w:rsid w:val="00461464"/>
    <w:rsid w:val="004618E7"/>
    <w:rsid w:val="00463E27"/>
    <w:rsid w:val="00466D5E"/>
    <w:rsid w:val="00472EE9"/>
    <w:rsid w:val="0047353E"/>
    <w:rsid w:val="00476FDD"/>
    <w:rsid w:val="004815BC"/>
    <w:rsid w:val="00482796"/>
    <w:rsid w:val="00483215"/>
    <w:rsid w:val="00485262"/>
    <w:rsid w:val="004908AC"/>
    <w:rsid w:val="004917B1"/>
    <w:rsid w:val="004944C4"/>
    <w:rsid w:val="004949ED"/>
    <w:rsid w:val="004A0E67"/>
    <w:rsid w:val="004A1524"/>
    <w:rsid w:val="004A1976"/>
    <w:rsid w:val="004A20D7"/>
    <w:rsid w:val="004A3F3B"/>
    <w:rsid w:val="004A510E"/>
    <w:rsid w:val="004A5CC6"/>
    <w:rsid w:val="004B01FE"/>
    <w:rsid w:val="004B2DC8"/>
    <w:rsid w:val="004C5579"/>
    <w:rsid w:val="004C5B4D"/>
    <w:rsid w:val="004C7831"/>
    <w:rsid w:val="004D1AA3"/>
    <w:rsid w:val="004E737E"/>
    <w:rsid w:val="004F1CE3"/>
    <w:rsid w:val="004F333C"/>
    <w:rsid w:val="004F6926"/>
    <w:rsid w:val="004F7EED"/>
    <w:rsid w:val="0050280F"/>
    <w:rsid w:val="00503051"/>
    <w:rsid w:val="005037F3"/>
    <w:rsid w:val="00503D45"/>
    <w:rsid w:val="0050406A"/>
    <w:rsid w:val="00507569"/>
    <w:rsid w:val="00510570"/>
    <w:rsid w:val="00510D54"/>
    <w:rsid w:val="00512949"/>
    <w:rsid w:val="00514E0F"/>
    <w:rsid w:val="00514F2A"/>
    <w:rsid w:val="00516CFE"/>
    <w:rsid w:val="00522E11"/>
    <w:rsid w:val="005260E3"/>
    <w:rsid w:val="0052772B"/>
    <w:rsid w:val="005301DA"/>
    <w:rsid w:val="00533C3C"/>
    <w:rsid w:val="00535A19"/>
    <w:rsid w:val="00537236"/>
    <w:rsid w:val="00544B61"/>
    <w:rsid w:val="0055366C"/>
    <w:rsid w:val="0056150E"/>
    <w:rsid w:val="00564B53"/>
    <w:rsid w:val="00565C59"/>
    <w:rsid w:val="00571883"/>
    <w:rsid w:val="0057781C"/>
    <w:rsid w:val="00581CE3"/>
    <w:rsid w:val="00582036"/>
    <w:rsid w:val="00582EE1"/>
    <w:rsid w:val="00583051"/>
    <w:rsid w:val="00583338"/>
    <w:rsid w:val="00584EBB"/>
    <w:rsid w:val="005854DB"/>
    <w:rsid w:val="0059215D"/>
    <w:rsid w:val="00593A6F"/>
    <w:rsid w:val="0059437F"/>
    <w:rsid w:val="005A129E"/>
    <w:rsid w:val="005B26E3"/>
    <w:rsid w:val="005B3205"/>
    <w:rsid w:val="005B3466"/>
    <w:rsid w:val="005B525E"/>
    <w:rsid w:val="005C3BAE"/>
    <w:rsid w:val="005C4F60"/>
    <w:rsid w:val="005C6685"/>
    <w:rsid w:val="005C6C1E"/>
    <w:rsid w:val="005C737D"/>
    <w:rsid w:val="005D0F71"/>
    <w:rsid w:val="005D15BE"/>
    <w:rsid w:val="005D2354"/>
    <w:rsid w:val="005D3088"/>
    <w:rsid w:val="005E0AF1"/>
    <w:rsid w:val="005E12CF"/>
    <w:rsid w:val="005E24D3"/>
    <w:rsid w:val="005E58FB"/>
    <w:rsid w:val="005F1542"/>
    <w:rsid w:val="0060050C"/>
    <w:rsid w:val="006006A5"/>
    <w:rsid w:val="006024AD"/>
    <w:rsid w:val="006112D9"/>
    <w:rsid w:val="0061151D"/>
    <w:rsid w:val="006134AD"/>
    <w:rsid w:val="00613AD7"/>
    <w:rsid w:val="00614803"/>
    <w:rsid w:val="0061490E"/>
    <w:rsid w:val="00621339"/>
    <w:rsid w:val="006235D5"/>
    <w:rsid w:val="00623A5D"/>
    <w:rsid w:val="00623D80"/>
    <w:rsid w:val="00630B16"/>
    <w:rsid w:val="00631FBE"/>
    <w:rsid w:val="0063418D"/>
    <w:rsid w:val="00635567"/>
    <w:rsid w:val="0063761F"/>
    <w:rsid w:val="00640CF1"/>
    <w:rsid w:val="0064164F"/>
    <w:rsid w:val="006418FC"/>
    <w:rsid w:val="00642F8A"/>
    <w:rsid w:val="006438BF"/>
    <w:rsid w:val="006448B0"/>
    <w:rsid w:val="0065020F"/>
    <w:rsid w:val="006511A2"/>
    <w:rsid w:val="006513B3"/>
    <w:rsid w:val="006541B6"/>
    <w:rsid w:val="00655C91"/>
    <w:rsid w:val="006616F1"/>
    <w:rsid w:val="00661FA5"/>
    <w:rsid w:val="006629F4"/>
    <w:rsid w:val="00663D31"/>
    <w:rsid w:val="00677C7D"/>
    <w:rsid w:val="006801FD"/>
    <w:rsid w:val="0068078C"/>
    <w:rsid w:val="00682BDA"/>
    <w:rsid w:val="006850BD"/>
    <w:rsid w:val="00685134"/>
    <w:rsid w:val="00685558"/>
    <w:rsid w:val="00687D9B"/>
    <w:rsid w:val="00690EB1"/>
    <w:rsid w:val="006924BC"/>
    <w:rsid w:val="0069287B"/>
    <w:rsid w:val="00692C6B"/>
    <w:rsid w:val="0069637F"/>
    <w:rsid w:val="00696CC5"/>
    <w:rsid w:val="0069796D"/>
    <w:rsid w:val="00697C55"/>
    <w:rsid w:val="006A32BE"/>
    <w:rsid w:val="006A61FE"/>
    <w:rsid w:val="006A667F"/>
    <w:rsid w:val="006A7877"/>
    <w:rsid w:val="006B4BCF"/>
    <w:rsid w:val="006B73AD"/>
    <w:rsid w:val="006C150F"/>
    <w:rsid w:val="006C1DB6"/>
    <w:rsid w:val="006C1F21"/>
    <w:rsid w:val="006D2384"/>
    <w:rsid w:val="006D3581"/>
    <w:rsid w:val="006D4C95"/>
    <w:rsid w:val="006D5EE1"/>
    <w:rsid w:val="006E6C90"/>
    <w:rsid w:val="006E6CD6"/>
    <w:rsid w:val="006F1523"/>
    <w:rsid w:val="006F3A37"/>
    <w:rsid w:val="00700322"/>
    <w:rsid w:val="00701398"/>
    <w:rsid w:val="007040A6"/>
    <w:rsid w:val="007151F2"/>
    <w:rsid w:val="007158E5"/>
    <w:rsid w:val="00715AA3"/>
    <w:rsid w:val="00717F80"/>
    <w:rsid w:val="00725C5F"/>
    <w:rsid w:val="00727EAC"/>
    <w:rsid w:val="007369BB"/>
    <w:rsid w:val="00736BF3"/>
    <w:rsid w:val="00740637"/>
    <w:rsid w:val="007431CF"/>
    <w:rsid w:val="00743720"/>
    <w:rsid w:val="00745A83"/>
    <w:rsid w:val="007503FD"/>
    <w:rsid w:val="007504E6"/>
    <w:rsid w:val="00754B85"/>
    <w:rsid w:val="00756075"/>
    <w:rsid w:val="00756E93"/>
    <w:rsid w:val="00757B9F"/>
    <w:rsid w:val="00760B64"/>
    <w:rsid w:val="00763337"/>
    <w:rsid w:val="00763762"/>
    <w:rsid w:val="00770DF8"/>
    <w:rsid w:val="007734EA"/>
    <w:rsid w:val="0078230E"/>
    <w:rsid w:val="00786DE9"/>
    <w:rsid w:val="0079099B"/>
    <w:rsid w:val="00794D93"/>
    <w:rsid w:val="00795C52"/>
    <w:rsid w:val="007A3186"/>
    <w:rsid w:val="007A67FC"/>
    <w:rsid w:val="007A6CBE"/>
    <w:rsid w:val="007B313A"/>
    <w:rsid w:val="007B4E64"/>
    <w:rsid w:val="007B5BC3"/>
    <w:rsid w:val="007C297F"/>
    <w:rsid w:val="007C6287"/>
    <w:rsid w:val="007C6646"/>
    <w:rsid w:val="007C716B"/>
    <w:rsid w:val="007C7D0B"/>
    <w:rsid w:val="007D09C6"/>
    <w:rsid w:val="007D1991"/>
    <w:rsid w:val="007D6228"/>
    <w:rsid w:val="007D6FD3"/>
    <w:rsid w:val="007E0566"/>
    <w:rsid w:val="007E28C8"/>
    <w:rsid w:val="007E313E"/>
    <w:rsid w:val="007E4820"/>
    <w:rsid w:val="007E61EE"/>
    <w:rsid w:val="007F01A1"/>
    <w:rsid w:val="007F12BE"/>
    <w:rsid w:val="007F37B9"/>
    <w:rsid w:val="007F4833"/>
    <w:rsid w:val="007F637F"/>
    <w:rsid w:val="007F7291"/>
    <w:rsid w:val="007F752C"/>
    <w:rsid w:val="0080389B"/>
    <w:rsid w:val="00805261"/>
    <w:rsid w:val="00807CFD"/>
    <w:rsid w:val="0081276A"/>
    <w:rsid w:val="00815DA0"/>
    <w:rsid w:val="00815F03"/>
    <w:rsid w:val="00821A9A"/>
    <w:rsid w:val="00821BD6"/>
    <w:rsid w:val="00826540"/>
    <w:rsid w:val="0083183B"/>
    <w:rsid w:val="008334A4"/>
    <w:rsid w:val="00834930"/>
    <w:rsid w:val="008378B5"/>
    <w:rsid w:val="00837934"/>
    <w:rsid w:val="00842C58"/>
    <w:rsid w:val="00843F34"/>
    <w:rsid w:val="00845EF2"/>
    <w:rsid w:val="008465CA"/>
    <w:rsid w:val="00851AD7"/>
    <w:rsid w:val="00853FBA"/>
    <w:rsid w:val="00855733"/>
    <w:rsid w:val="008708BD"/>
    <w:rsid w:val="008723D5"/>
    <w:rsid w:val="0087420D"/>
    <w:rsid w:val="00874F76"/>
    <w:rsid w:val="008757A8"/>
    <w:rsid w:val="00875841"/>
    <w:rsid w:val="0087703F"/>
    <w:rsid w:val="00880423"/>
    <w:rsid w:val="00884AAA"/>
    <w:rsid w:val="00887857"/>
    <w:rsid w:val="008956E7"/>
    <w:rsid w:val="008969CF"/>
    <w:rsid w:val="008A19BB"/>
    <w:rsid w:val="008A4610"/>
    <w:rsid w:val="008A7644"/>
    <w:rsid w:val="008B1CF4"/>
    <w:rsid w:val="008B4F7A"/>
    <w:rsid w:val="008B60F4"/>
    <w:rsid w:val="008B7FED"/>
    <w:rsid w:val="008C162A"/>
    <w:rsid w:val="008C2627"/>
    <w:rsid w:val="008C3E12"/>
    <w:rsid w:val="008C4131"/>
    <w:rsid w:val="008C6A16"/>
    <w:rsid w:val="008D6C0E"/>
    <w:rsid w:val="008E0373"/>
    <w:rsid w:val="008E1F4E"/>
    <w:rsid w:val="008E70DB"/>
    <w:rsid w:val="008E7D13"/>
    <w:rsid w:val="008F0EBF"/>
    <w:rsid w:val="008F267F"/>
    <w:rsid w:val="008F4A4A"/>
    <w:rsid w:val="008F608A"/>
    <w:rsid w:val="008F643D"/>
    <w:rsid w:val="00901848"/>
    <w:rsid w:val="00901926"/>
    <w:rsid w:val="009022CC"/>
    <w:rsid w:val="00902D08"/>
    <w:rsid w:val="0090555D"/>
    <w:rsid w:val="00905855"/>
    <w:rsid w:val="009061DC"/>
    <w:rsid w:val="0090725E"/>
    <w:rsid w:val="009113DB"/>
    <w:rsid w:val="00917141"/>
    <w:rsid w:val="00922B41"/>
    <w:rsid w:val="0092592A"/>
    <w:rsid w:val="00926DF8"/>
    <w:rsid w:val="0092796C"/>
    <w:rsid w:val="00927C9D"/>
    <w:rsid w:val="00932C5E"/>
    <w:rsid w:val="009343C7"/>
    <w:rsid w:val="009344DD"/>
    <w:rsid w:val="00934EB4"/>
    <w:rsid w:val="009445F2"/>
    <w:rsid w:val="00945415"/>
    <w:rsid w:val="009461CD"/>
    <w:rsid w:val="0094664E"/>
    <w:rsid w:val="009507D3"/>
    <w:rsid w:val="009509D9"/>
    <w:rsid w:val="0095152B"/>
    <w:rsid w:val="00954923"/>
    <w:rsid w:val="00954959"/>
    <w:rsid w:val="009554D9"/>
    <w:rsid w:val="00956758"/>
    <w:rsid w:val="009570A0"/>
    <w:rsid w:val="00957E0A"/>
    <w:rsid w:val="0097072B"/>
    <w:rsid w:val="00971DE6"/>
    <w:rsid w:val="0097421C"/>
    <w:rsid w:val="00975446"/>
    <w:rsid w:val="009755BD"/>
    <w:rsid w:val="00990B0A"/>
    <w:rsid w:val="009915C9"/>
    <w:rsid w:val="00991C92"/>
    <w:rsid w:val="00994992"/>
    <w:rsid w:val="00994B27"/>
    <w:rsid w:val="00995283"/>
    <w:rsid w:val="00995B0E"/>
    <w:rsid w:val="009A4302"/>
    <w:rsid w:val="009A5E0E"/>
    <w:rsid w:val="009A61CF"/>
    <w:rsid w:val="009B0A8A"/>
    <w:rsid w:val="009B5749"/>
    <w:rsid w:val="009B672A"/>
    <w:rsid w:val="009B71F1"/>
    <w:rsid w:val="009B777C"/>
    <w:rsid w:val="009C0B8D"/>
    <w:rsid w:val="009C0C3A"/>
    <w:rsid w:val="009C459C"/>
    <w:rsid w:val="009D350D"/>
    <w:rsid w:val="009D3E76"/>
    <w:rsid w:val="009D4B6B"/>
    <w:rsid w:val="009D5226"/>
    <w:rsid w:val="009E2C1D"/>
    <w:rsid w:val="009E435E"/>
    <w:rsid w:val="009E602A"/>
    <w:rsid w:val="009E6B65"/>
    <w:rsid w:val="009F0E65"/>
    <w:rsid w:val="009F16B3"/>
    <w:rsid w:val="009F343C"/>
    <w:rsid w:val="009F4B80"/>
    <w:rsid w:val="009F7791"/>
    <w:rsid w:val="00A00076"/>
    <w:rsid w:val="00A013A0"/>
    <w:rsid w:val="00A01D91"/>
    <w:rsid w:val="00A029CE"/>
    <w:rsid w:val="00A03608"/>
    <w:rsid w:val="00A03C50"/>
    <w:rsid w:val="00A03DB8"/>
    <w:rsid w:val="00A05685"/>
    <w:rsid w:val="00A065F1"/>
    <w:rsid w:val="00A072B9"/>
    <w:rsid w:val="00A10F3A"/>
    <w:rsid w:val="00A1664F"/>
    <w:rsid w:val="00A206D8"/>
    <w:rsid w:val="00A23F71"/>
    <w:rsid w:val="00A24BEE"/>
    <w:rsid w:val="00A253B2"/>
    <w:rsid w:val="00A26398"/>
    <w:rsid w:val="00A2672F"/>
    <w:rsid w:val="00A26B23"/>
    <w:rsid w:val="00A2769E"/>
    <w:rsid w:val="00A27FD5"/>
    <w:rsid w:val="00A33552"/>
    <w:rsid w:val="00A3515A"/>
    <w:rsid w:val="00A35EE4"/>
    <w:rsid w:val="00A35F60"/>
    <w:rsid w:val="00A4141C"/>
    <w:rsid w:val="00A45800"/>
    <w:rsid w:val="00A46C90"/>
    <w:rsid w:val="00A539D2"/>
    <w:rsid w:val="00A53F2B"/>
    <w:rsid w:val="00A55BB6"/>
    <w:rsid w:val="00A57783"/>
    <w:rsid w:val="00A60CF1"/>
    <w:rsid w:val="00A61E6C"/>
    <w:rsid w:val="00A63541"/>
    <w:rsid w:val="00A63880"/>
    <w:rsid w:val="00A66534"/>
    <w:rsid w:val="00A66E9C"/>
    <w:rsid w:val="00A6753D"/>
    <w:rsid w:val="00A71445"/>
    <w:rsid w:val="00A7625A"/>
    <w:rsid w:val="00A90EF3"/>
    <w:rsid w:val="00A92154"/>
    <w:rsid w:val="00AA021A"/>
    <w:rsid w:val="00AA03D0"/>
    <w:rsid w:val="00AA63F1"/>
    <w:rsid w:val="00AB468E"/>
    <w:rsid w:val="00AB46E9"/>
    <w:rsid w:val="00AB53BD"/>
    <w:rsid w:val="00AB5AA8"/>
    <w:rsid w:val="00AC2151"/>
    <w:rsid w:val="00AC42D1"/>
    <w:rsid w:val="00AD1E2B"/>
    <w:rsid w:val="00AD247B"/>
    <w:rsid w:val="00AD3497"/>
    <w:rsid w:val="00AD384B"/>
    <w:rsid w:val="00AD3FEC"/>
    <w:rsid w:val="00AD4557"/>
    <w:rsid w:val="00AD4D8E"/>
    <w:rsid w:val="00AD7DD5"/>
    <w:rsid w:val="00AE02AE"/>
    <w:rsid w:val="00AE157D"/>
    <w:rsid w:val="00AE1CBE"/>
    <w:rsid w:val="00AE22E1"/>
    <w:rsid w:val="00AE2A67"/>
    <w:rsid w:val="00AE408D"/>
    <w:rsid w:val="00AE5A74"/>
    <w:rsid w:val="00AE6BC3"/>
    <w:rsid w:val="00AE7643"/>
    <w:rsid w:val="00AE77EA"/>
    <w:rsid w:val="00AF5240"/>
    <w:rsid w:val="00AF7E3E"/>
    <w:rsid w:val="00B0259E"/>
    <w:rsid w:val="00B0790A"/>
    <w:rsid w:val="00B105F6"/>
    <w:rsid w:val="00B11547"/>
    <w:rsid w:val="00B12430"/>
    <w:rsid w:val="00B15720"/>
    <w:rsid w:val="00B21D3D"/>
    <w:rsid w:val="00B22426"/>
    <w:rsid w:val="00B272AE"/>
    <w:rsid w:val="00B32D3A"/>
    <w:rsid w:val="00B34F9C"/>
    <w:rsid w:val="00B3683B"/>
    <w:rsid w:val="00B4193B"/>
    <w:rsid w:val="00B50882"/>
    <w:rsid w:val="00B7017C"/>
    <w:rsid w:val="00B701D7"/>
    <w:rsid w:val="00B706DF"/>
    <w:rsid w:val="00B70F58"/>
    <w:rsid w:val="00B733B7"/>
    <w:rsid w:val="00B7781D"/>
    <w:rsid w:val="00B80D35"/>
    <w:rsid w:val="00B84B24"/>
    <w:rsid w:val="00B9373F"/>
    <w:rsid w:val="00B94168"/>
    <w:rsid w:val="00B969FD"/>
    <w:rsid w:val="00BA0AE1"/>
    <w:rsid w:val="00BA298B"/>
    <w:rsid w:val="00BA4DDF"/>
    <w:rsid w:val="00BA598B"/>
    <w:rsid w:val="00BA7590"/>
    <w:rsid w:val="00BB0042"/>
    <w:rsid w:val="00BB442F"/>
    <w:rsid w:val="00BB4AA7"/>
    <w:rsid w:val="00BB4E26"/>
    <w:rsid w:val="00BC22DB"/>
    <w:rsid w:val="00BC419B"/>
    <w:rsid w:val="00BC514E"/>
    <w:rsid w:val="00BC5377"/>
    <w:rsid w:val="00BC627D"/>
    <w:rsid w:val="00BC6CBA"/>
    <w:rsid w:val="00BD1612"/>
    <w:rsid w:val="00BD474A"/>
    <w:rsid w:val="00BD489C"/>
    <w:rsid w:val="00BD61F8"/>
    <w:rsid w:val="00BE1AD9"/>
    <w:rsid w:val="00BF074C"/>
    <w:rsid w:val="00BF0A0E"/>
    <w:rsid w:val="00BF187A"/>
    <w:rsid w:val="00BF32E7"/>
    <w:rsid w:val="00BF577E"/>
    <w:rsid w:val="00C00ED2"/>
    <w:rsid w:val="00C020F9"/>
    <w:rsid w:val="00C05283"/>
    <w:rsid w:val="00C0565C"/>
    <w:rsid w:val="00C1453D"/>
    <w:rsid w:val="00C14682"/>
    <w:rsid w:val="00C2064B"/>
    <w:rsid w:val="00C21A0F"/>
    <w:rsid w:val="00C23EC5"/>
    <w:rsid w:val="00C244D2"/>
    <w:rsid w:val="00C24BBA"/>
    <w:rsid w:val="00C26541"/>
    <w:rsid w:val="00C311FF"/>
    <w:rsid w:val="00C316B2"/>
    <w:rsid w:val="00C31B5D"/>
    <w:rsid w:val="00C32CF3"/>
    <w:rsid w:val="00C3322A"/>
    <w:rsid w:val="00C336B7"/>
    <w:rsid w:val="00C37ADF"/>
    <w:rsid w:val="00C4164C"/>
    <w:rsid w:val="00C43CB4"/>
    <w:rsid w:val="00C45DA8"/>
    <w:rsid w:val="00C513AC"/>
    <w:rsid w:val="00C55943"/>
    <w:rsid w:val="00C55E7D"/>
    <w:rsid w:val="00C624A6"/>
    <w:rsid w:val="00C62B55"/>
    <w:rsid w:val="00C6373C"/>
    <w:rsid w:val="00C750CE"/>
    <w:rsid w:val="00C761D5"/>
    <w:rsid w:val="00C8022F"/>
    <w:rsid w:val="00C82F79"/>
    <w:rsid w:val="00C83207"/>
    <w:rsid w:val="00C837F3"/>
    <w:rsid w:val="00C86140"/>
    <w:rsid w:val="00C90809"/>
    <w:rsid w:val="00C90AA0"/>
    <w:rsid w:val="00C917F4"/>
    <w:rsid w:val="00C957C1"/>
    <w:rsid w:val="00C95EB0"/>
    <w:rsid w:val="00C97045"/>
    <w:rsid w:val="00CB2C96"/>
    <w:rsid w:val="00CB56F2"/>
    <w:rsid w:val="00CB5F69"/>
    <w:rsid w:val="00CB682E"/>
    <w:rsid w:val="00CB6EBC"/>
    <w:rsid w:val="00CC59AF"/>
    <w:rsid w:val="00CC6A4B"/>
    <w:rsid w:val="00CD0A17"/>
    <w:rsid w:val="00CD1233"/>
    <w:rsid w:val="00CD1CD9"/>
    <w:rsid w:val="00CD29F9"/>
    <w:rsid w:val="00CD6210"/>
    <w:rsid w:val="00CD65A3"/>
    <w:rsid w:val="00CD6946"/>
    <w:rsid w:val="00CE0CC4"/>
    <w:rsid w:val="00CE11D4"/>
    <w:rsid w:val="00CE25A3"/>
    <w:rsid w:val="00CE3E1D"/>
    <w:rsid w:val="00CE3FB5"/>
    <w:rsid w:val="00CF5E24"/>
    <w:rsid w:val="00CF61C2"/>
    <w:rsid w:val="00D015D8"/>
    <w:rsid w:val="00D028C3"/>
    <w:rsid w:val="00D04336"/>
    <w:rsid w:val="00D06C6D"/>
    <w:rsid w:val="00D1231A"/>
    <w:rsid w:val="00D14D0A"/>
    <w:rsid w:val="00D1783A"/>
    <w:rsid w:val="00D22850"/>
    <w:rsid w:val="00D22DA3"/>
    <w:rsid w:val="00D23662"/>
    <w:rsid w:val="00D238F8"/>
    <w:rsid w:val="00D23C35"/>
    <w:rsid w:val="00D26EBE"/>
    <w:rsid w:val="00D32D0F"/>
    <w:rsid w:val="00D35E3C"/>
    <w:rsid w:val="00D37600"/>
    <w:rsid w:val="00D37DD1"/>
    <w:rsid w:val="00D420E7"/>
    <w:rsid w:val="00D432D8"/>
    <w:rsid w:val="00D43CA2"/>
    <w:rsid w:val="00D4418F"/>
    <w:rsid w:val="00D46D4E"/>
    <w:rsid w:val="00D538FE"/>
    <w:rsid w:val="00D54744"/>
    <w:rsid w:val="00D56826"/>
    <w:rsid w:val="00D57055"/>
    <w:rsid w:val="00D57C2D"/>
    <w:rsid w:val="00D57F0F"/>
    <w:rsid w:val="00D61DD6"/>
    <w:rsid w:val="00D65492"/>
    <w:rsid w:val="00D66801"/>
    <w:rsid w:val="00D7275F"/>
    <w:rsid w:val="00D72C9A"/>
    <w:rsid w:val="00D73360"/>
    <w:rsid w:val="00D73ED5"/>
    <w:rsid w:val="00D744E7"/>
    <w:rsid w:val="00D777E4"/>
    <w:rsid w:val="00D82FCF"/>
    <w:rsid w:val="00D847EB"/>
    <w:rsid w:val="00D90C9D"/>
    <w:rsid w:val="00D90E64"/>
    <w:rsid w:val="00D91822"/>
    <w:rsid w:val="00DA1860"/>
    <w:rsid w:val="00DA457E"/>
    <w:rsid w:val="00DA51F0"/>
    <w:rsid w:val="00DA7DCC"/>
    <w:rsid w:val="00DB07E9"/>
    <w:rsid w:val="00DB13F4"/>
    <w:rsid w:val="00DB2191"/>
    <w:rsid w:val="00DB5A96"/>
    <w:rsid w:val="00DB6148"/>
    <w:rsid w:val="00DC09E1"/>
    <w:rsid w:val="00DC2BE4"/>
    <w:rsid w:val="00DC5CAE"/>
    <w:rsid w:val="00DC6B2E"/>
    <w:rsid w:val="00DC6B57"/>
    <w:rsid w:val="00DD1337"/>
    <w:rsid w:val="00DD18F5"/>
    <w:rsid w:val="00DD269A"/>
    <w:rsid w:val="00DD3855"/>
    <w:rsid w:val="00DD6531"/>
    <w:rsid w:val="00DD785B"/>
    <w:rsid w:val="00DE14F4"/>
    <w:rsid w:val="00DE297B"/>
    <w:rsid w:val="00DE44B0"/>
    <w:rsid w:val="00DE47F4"/>
    <w:rsid w:val="00DE57C8"/>
    <w:rsid w:val="00DE5855"/>
    <w:rsid w:val="00DE7CFB"/>
    <w:rsid w:val="00DF27BD"/>
    <w:rsid w:val="00DF4039"/>
    <w:rsid w:val="00DF445F"/>
    <w:rsid w:val="00DF4836"/>
    <w:rsid w:val="00DF7FC9"/>
    <w:rsid w:val="00E00C19"/>
    <w:rsid w:val="00E00C37"/>
    <w:rsid w:val="00E00D77"/>
    <w:rsid w:val="00E05274"/>
    <w:rsid w:val="00E0585A"/>
    <w:rsid w:val="00E12236"/>
    <w:rsid w:val="00E13DD4"/>
    <w:rsid w:val="00E205E2"/>
    <w:rsid w:val="00E222F9"/>
    <w:rsid w:val="00E2334B"/>
    <w:rsid w:val="00E30657"/>
    <w:rsid w:val="00E31E3A"/>
    <w:rsid w:val="00E35420"/>
    <w:rsid w:val="00E359D6"/>
    <w:rsid w:val="00E42AE8"/>
    <w:rsid w:val="00E50191"/>
    <w:rsid w:val="00E5163D"/>
    <w:rsid w:val="00E52E9F"/>
    <w:rsid w:val="00E5607D"/>
    <w:rsid w:val="00E562FF"/>
    <w:rsid w:val="00E600A2"/>
    <w:rsid w:val="00E62EE1"/>
    <w:rsid w:val="00E6548B"/>
    <w:rsid w:val="00E658FB"/>
    <w:rsid w:val="00E666AE"/>
    <w:rsid w:val="00E679D8"/>
    <w:rsid w:val="00E7123F"/>
    <w:rsid w:val="00E72311"/>
    <w:rsid w:val="00E725C4"/>
    <w:rsid w:val="00E7460F"/>
    <w:rsid w:val="00E749DA"/>
    <w:rsid w:val="00E75F74"/>
    <w:rsid w:val="00E7722E"/>
    <w:rsid w:val="00E81404"/>
    <w:rsid w:val="00E86E88"/>
    <w:rsid w:val="00E87E08"/>
    <w:rsid w:val="00E90EBC"/>
    <w:rsid w:val="00E92524"/>
    <w:rsid w:val="00E92807"/>
    <w:rsid w:val="00E93F00"/>
    <w:rsid w:val="00E97AD2"/>
    <w:rsid w:val="00E97B2B"/>
    <w:rsid w:val="00EA29A4"/>
    <w:rsid w:val="00EA4992"/>
    <w:rsid w:val="00EA4AC0"/>
    <w:rsid w:val="00EA64EE"/>
    <w:rsid w:val="00EB09B1"/>
    <w:rsid w:val="00EB2444"/>
    <w:rsid w:val="00EB2689"/>
    <w:rsid w:val="00EB5131"/>
    <w:rsid w:val="00EC0EFB"/>
    <w:rsid w:val="00EC2232"/>
    <w:rsid w:val="00EC275C"/>
    <w:rsid w:val="00EC2CAB"/>
    <w:rsid w:val="00EC372C"/>
    <w:rsid w:val="00EC72F6"/>
    <w:rsid w:val="00ED35B0"/>
    <w:rsid w:val="00ED442F"/>
    <w:rsid w:val="00ED5BCA"/>
    <w:rsid w:val="00EE044E"/>
    <w:rsid w:val="00EE3474"/>
    <w:rsid w:val="00EE5448"/>
    <w:rsid w:val="00EE74AB"/>
    <w:rsid w:val="00EE74D0"/>
    <w:rsid w:val="00EF3E4A"/>
    <w:rsid w:val="00EF5206"/>
    <w:rsid w:val="00F01849"/>
    <w:rsid w:val="00F018DC"/>
    <w:rsid w:val="00F0268C"/>
    <w:rsid w:val="00F03AAF"/>
    <w:rsid w:val="00F04273"/>
    <w:rsid w:val="00F057C9"/>
    <w:rsid w:val="00F13E28"/>
    <w:rsid w:val="00F15145"/>
    <w:rsid w:val="00F2004F"/>
    <w:rsid w:val="00F2686B"/>
    <w:rsid w:val="00F274F5"/>
    <w:rsid w:val="00F313CB"/>
    <w:rsid w:val="00F3147F"/>
    <w:rsid w:val="00F3559C"/>
    <w:rsid w:val="00F4014E"/>
    <w:rsid w:val="00F43237"/>
    <w:rsid w:val="00F433DA"/>
    <w:rsid w:val="00F447C5"/>
    <w:rsid w:val="00F44F61"/>
    <w:rsid w:val="00F450DC"/>
    <w:rsid w:val="00F452D4"/>
    <w:rsid w:val="00F53D9B"/>
    <w:rsid w:val="00F55345"/>
    <w:rsid w:val="00F5625E"/>
    <w:rsid w:val="00F614EB"/>
    <w:rsid w:val="00F61EB9"/>
    <w:rsid w:val="00F6248F"/>
    <w:rsid w:val="00F63FE8"/>
    <w:rsid w:val="00F75C6C"/>
    <w:rsid w:val="00F76EB8"/>
    <w:rsid w:val="00F8384A"/>
    <w:rsid w:val="00F86DFB"/>
    <w:rsid w:val="00F90D22"/>
    <w:rsid w:val="00F912F5"/>
    <w:rsid w:val="00F92128"/>
    <w:rsid w:val="00F9278F"/>
    <w:rsid w:val="00F94789"/>
    <w:rsid w:val="00F95E30"/>
    <w:rsid w:val="00F97F41"/>
    <w:rsid w:val="00FA00FE"/>
    <w:rsid w:val="00FA043A"/>
    <w:rsid w:val="00FA0B60"/>
    <w:rsid w:val="00FA12D6"/>
    <w:rsid w:val="00FA13A4"/>
    <w:rsid w:val="00FA1995"/>
    <w:rsid w:val="00FA4DDF"/>
    <w:rsid w:val="00FA51AB"/>
    <w:rsid w:val="00FA755F"/>
    <w:rsid w:val="00FB3F33"/>
    <w:rsid w:val="00FB68C2"/>
    <w:rsid w:val="00FB73BB"/>
    <w:rsid w:val="00FC062F"/>
    <w:rsid w:val="00FC43AD"/>
    <w:rsid w:val="00FC5703"/>
    <w:rsid w:val="00FC5A95"/>
    <w:rsid w:val="00FD06B8"/>
    <w:rsid w:val="00FD45C3"/>
    <w:rsid w:val="00FD4A92"/>
    <w:rsid w:val="00FD6356"/>
    <w:rsid w:val="00FD79A9"/>
    <w:rsid w:val="00FE0374"/>
    <w:rsid w:val="00FE29C5"/>
    <w:rsid w:val="00FE3658"/>
    <w:rsid w:val="00FE38D7"/>
    <w:rsid w:val="00FE62C1"/>
    <w:rsid w:val="00FF124F"/>
    <w:rsid w:val="00FF434F"/>
    <w:rsid w:val="00FF4A13"/>
    <w:rsid w:val="00FF587A"/>
    <w:rsid w:val="00FF7207"/>
    <w:rsid w:val="00FF7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14:docId w14:val="77FFE99C"/>
  <w15:docId w15:val="{45CAE0A6-04AD-48BE-8A5A-C2E3D38E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62F"/>
    <w:pPr>
      <w:spacing w:before="100" w:beforeAutospacing="1" w:after="100" w:afterAutospacing="1"/>
      <w:jc w:val="both"/>
    </w:pPr>
    <w:rPr>
      <w:sz w:val="24"/>
      <w:lang w:eastAsia="ko-KR"/>
    </w:rPr>
  </w:style>
  <w:style w:type="paragraph" w:styleId="Heading1">
    <w:name w:val="heading 1"/>
    <w:next w:val="Normal"/>
    <w:qFormat/>
    <w:rsid w:val="00FC062F"/>
    <w:pPr>
      <w:keepNext/>
      <w:numPr>
        <w:numId w:val="10"/>
      </w:numPr>
      <w:spacing w:before="240" w:after="240"/>
      <w:jc w:val="center"/>
      <w:outlineLvl w:val="0"/>
    </w:pPr>
    <w:rPr>
      <w:rFonts w:ascii="Times New Roman Bold" w:hAnsi="Times New Roman Bold"/>
      <w:b/>
      <w:smallCaps/>
      <w:sz w:val="28"/>
      <w:u w:val="double"/>
      <w:lang w:val="fr-FR" w:eastAsia="ko-KR"/>
    </w:rPr>
  </w:style>
  <w:style w:type="paragraph" w:styleId="Heading2">
    <w:name w:val="heading 2"/>
    <w:basedOn w:val="Heading1"/>
    <w:next w:val="Text2"/>
    <w:qFormat/>
    <w:rsid w:val="000576C7"/>
    <w:pPr>
      <w:numPr>
        <w:ilvl w:val="1"/>
      </w:numPr>
      <w:jc w:val="both"/>
      <w:outlineLvl w:val="1"/>
    </w:pPr>
    <w:rPr>
      <w:u w:val="none"/>
      <w:lang w:val="en-GB"/>
    </w:rPr>
  </w:style>
  <w:style w:type="paragraph" w:styleId="Heading3">
    <w:name w:val="heading 3"/>
    <w:aliases w:val="Heading 3 fwc"/>
    <w:basedOn w:val="Normal"/>
    <w:next w:val="Text3"/>
    <w:qFormat/>
    <w:rsid w:val="00FC062F"/>
    <w:pPr>
      <w:keepNext/>
      <w:numPr>
        <w:ilvl w:val="2"/>
        <w:numId w:val="10"/>
      </w:numPr>
      <w:spacing w:before="120" w:beforeAutospacing="0" w:after="120" w:afterAutospacing="0"/>
      <w:outlineLvl w:val="2"/>
    </w:pPr>
    <w:rPr>
      <w:b/>
    </w:rPr>
  </w:style>
  <w:style w:type="paragraph" w:styleId="Heading4">
    <w:name w:val="heading 4"/>
    <w:basedOn w:val="Normal"/>
    <w:next w:val="Text4"/>
    <w:qFormat/>
    <w:rsid w:val="00FC062F"/>
    <w:pPr>
      <w:keepNext/>
      <w:numPr>
        <w:ilvl w:val="3"/>
        <w:numId w:val="10"/>
      </w:numPr>
      <w:spacing w:after="240"/>
      <w:outlineLvl w:val="3"/>
    </w:pPr>
    <w:rPr>
      <w:lang w:val="fr-FR"/>
    </w:rPr>
  </w:style>
  <w:style w:type="paragraph" w:styleId="Heading5">
    <w:name w:val="heading 5"/>
    <w:basedOn w:val="Normal"/>
    <w:next w:val="Normal"/>
    <w:link w:val="Heading5Char"/>
    <w:pPr>
      <w:numPr>
        <w:ilvl w:val="4"/>
        <w:numId w:val="1"/>
      </w:numPr>
      <w:spacing w:before="240" w:after="60"/>
      <w:outlineLvl w:val="4"/>
    </w:pPr>
    <w:rPr>
      <w:rFonts w:ascii="Arial" w:hAnsi="Arial"/>
      <w:sz w:val="22"/>
      <w:lang w:val="fr-FR"/>
    </w:rPr>
  </w:style>
  <w:style w:type="paragraph" w:styleId="Heading6">
    <w:name w:val="heading 6"/>
    <w:basedOn w:val="Normal"/>
    <w:next w:val="Normal"/>
    <w:pPr>
      <w:numPr>
        <w:ilvl w:val="5"/>
        <w:numId w:val="1"/>
      </w:numPr>
      <w:spacing w:before="240" w:after="60"/>
      <w:outlineLvl w:val="5"/>
    </w:pPr>
    <w:rPr>
      <w:rFonts w:ascii="Arial" w:hAnsi="Arial"/>
      <w:i/>
      <w:sz w:val="22"/>
      <w:lang w:val="fr-FR"/>
    </w:rPr>
  </w:style>
  <w:style w:type="paragraph" w:styleId="Heading7">
    <w:name w:val="heading 7"/>
    <w:basedOn w:val="Normal"/>
    <w:next w:val="Normal"/>
    <w:pPr>
      <w:numPr>
        <w:ilvl w:val="6"/>
        <w:numId w:val="1"/>
      </w:numPr>
      <w:spacing w:before="240" w:after="60"/>
      <w:outlineLvl w:val="6"/>
    </w:pPr>
    <w:rPr>
      <w:rFonts w:ascii="Arial" w:hAnsi="Arial"/>
      <w:lang w:val="fr-FR"/>
    </w:rPr>
  </w:style>
  <w:style w:type="paragraph" w:styleId="Heading8">
    <w:name w:val="heading 8"/>
    <w:basedOn w:val="Normal"/>
    <w:next w:val="Normal"/>
    <w:pPr>
      <w:numPr>
        <w:ilvl w:val="7"/>
        <w:numId w:val="1"/>
      </w:numPr>
      <w:spacing w:before="240" w:after="60"/>
      <w:outlineLvl w:val="7"/>
    </w:pPr>
    <w:rPr>
      <w:rFonts w:ascii="Arial" w:hAnsi="Arial"/>
      <w:i/>
      <w:lang w:val="fr-FR"/>
    </w:rPr>
  </w:style>
  <w:style w:type="paragraph" w:styleId="Heading9">
    <w:name w:val="heading 9"/>
    <w:basedOn w:val="Normal"/>
    <w:next w:val="Normal"/>
    <w:pPr>
      <w:numPr>
        <w:ilvl w:val="8"/>
        <w:numId w:val="1"/>
      </w:numPr>
      <w:spacing w:before="240" w:after="60"/>
      <w:outlineLvl w:val="8"/>
    </w:pPr>
    <w:rPr>
      <w:rFonts w:ascii="Arial" w:hAnsi="Arial"/>
      <w:i/>
      <w:sz w:val="1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2"/>
    </w:pPr>
    <w:rPr>
      <w:lang w:val="fr-FR"/>
    </w:rPr>
  </w:style>
  <w:style w:type="paragraph" w:customStyle="1" w:styleId="Text2">
    <w:name w:val="Text 2"/>
    <w:basedOn w:val="Normal"/>
    <w:pPr>
      <w:tabs>
        <w:tab w:val="left" w:pos="2161"/>
      </w:tabs>
      <w:spacing w:after="240"/>
      <w:ind w:left="1077"/>
    </w:pPr>
    <w:rPr>
      <w:lang w:val="fr-FR"/>
    </w:rPr>
  </w:style>
  <w:style w:type="paragraph" w:customStyle="1" w:styleId="Text3">
    <w:name w:val="Text 3"/>
    <w:basedOn w:val="Normal"/>
    <w:pPr>
      <w:tabs>
        <w:tab w:val="left" w:pos="2302"/>
      </w:tabs>
      <w:spacing w:after="240"/>
      <w:ind w:left="1916"/>
    </w:pPr>
    <w:rPr>
      <w:lang w:val="fr-FR"/>
    </w:rPr>
  </w:style>
  <w:style w:type="paragraph" w:customStyle="1" w:styleId="Text4">
    <w:name w:val="Text 4"/>
    <w:basedOn w:val="Normal"/>
    <w:pPr>
      <w:spacing w:after="240"/>
      <w:ind w:left="2880"/>
    </w:pPr>
    <w:rPr>
      <w:lang w:val="fr-FR"/>
    </w:rPr>
  </w:style>
  <w:style w:type="paragraph" w:customStyle="1" w:styleId="ZCom">
    <w:name w:val="Z_Com"/>
    <w:basedOn w:val="Normal"/>
    <w:next w:val="ZDGName"/>
    <w:pPr>
      <w:widowControl w:val="0"/>
      <w:ind w:right="85"/>
    </w:pPr>
    <w:rPr>
      <w:rFonts w:ascii="Arial" w:hAnsi="Arial"/>
      <w:snapToGrid w:val="0"/>
      <w:lang w:val="fr-FR" w:eastAsia="en-US"/>
    </w:rPr>
  </w:style>
  <w:style w:type="paragraph" w:customStyle="1" w:styleId="ZDGName">
    <w:name w:val="Z_DGName"/>
    <w:basedOn w:val="Normal"/>
    <w:pPr>
      <w:widowControl w:val="0"/>
      <w:ind w:right="85"/>
    </w:pPr>
    <w:rPr>
      <w:rFonts w:ascii="Arial" w:hAnsi="Arial"/>
      <w:snapToGrid w:val="0"/>
      <w:sz w:val="16"/>
      <w:lang w:val="fr-FR"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rsid w:val="00C311FF"/>
    <w:rPr>
      <w:rFonts w:ascii="Times New Roman" w:hAnsi="Times New Roman"/>
      <w:position w:val="6"/>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990B0A"/>
    <w:pPr>
      <w:spacing w:after="60"/>
      <w:ind w:left="357" w:hanging="357"/>
    </w:pPr>
    <w:rPr>
      <w:sz w:val="18"/>
    </w:rPr>
  </w:style>
  <w:style w:type="paragraph" w:styleId="Footer">
    <w:name w:val="footer"/>
    <w:basedOn w:val="Normal"/>
    <w:link w:val="FooterChar"/>
    <w:uiPriority w:val="99"/>
    <w:pPr>
      <w:ind w:right="-567"/>
    </w:pPr>
    <w:rPr>
      <w:rFonts w:ascii="Arial" w:hAnsi="Arial"/>
      <w:sz w:val="16"/>
      <w:lang w:val="fr-FR"/>
    </w:rPr>
  </w:style>
  <w:style w:type="paragraph" w:styleId="Header">
    <w:name w:val="header"/>
    <w:basedOn w:val="Normal"/>
    <w:pPr>
      <w:tabs>
        <w:tab w:val="center" w:pos="4153"/>
        <w:tab w:val="right" w:pos="8306"/>
      </w:tabs>
    </w:pPr>
  </w:style>
  <w:style w:type="character" w:styleId="CommentReference">
    <w:name w:val="annotation reference"/>
    <w:rPr>
      <w:sz w:val="16"/>
    </w:rPr>
  </w:style>
  <w:style w:type="paragraph" w:styleId="CommentText">
    <w:name w:val="annotation text"/>
    <w:basedOn w:val="Normal"/>
    <w:link w:val="CommentTextChar"/>
  </w:style>
  <w:style w:type="character" w:styleId="Emphasis">
    <w:name w:val="Emphasis"/>
    <w:qFormat/>
    <w:rPr>
      <w:i/>
    </w:rPr>
  </w:style>
  <w:style w:type="paragraph" w:styleId="BalloonText">
    <w:name w:val="Balloon Text"/>
    <w:basedOn w:val="Normal"/>
    <w:semiHidden/>
    <w:rPr>
      <w:rFonts w:ascii="Tahoma" w:hAnsi="Tahoma" w:cs="Wingdings"/>
      <w:sz w:val="16"/>
      <w:szCs w:val="16"/>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sid w:val="007C297F"/>
    <w:rPr>
      <w:color w:val="0000FF"/>
      <w:u w:val="single"/>
    </w:rPr>
  </w:style>
  <w:style w:type="paragraph" w:customStyle="1" w:styleId="Char1">
    <w:name w:val="Char1"/>
    <w:basedOn w:val="Normal"/>
    <w:rsid w:val="008E0373"/>
    <w:pPr>
      <w:spacing w:after="160" w:line="240" w:lineRule="exact"/>
    </w:pPr>
    <w:rPr>
      <w:rFonts w:ascii="Tahoma" w:hAnsi="Tahoma"/>
      <w:lang w:val="en-US" w:eastAsia="en-US"/>
    </w:rPr>
  </w:style>
  <w:style w:type="paragraph" w:styleId="CommentSubject">
    <w:name w:val="annotation subject"/>
    <w:basedOn w:val="CommentText"/>
    <w:next w:val="CommentText"/>
    <w:semiHidden/>
    <w:rsid w:val="002B70D9"/>
    <w:rPr>
      <w:b/>
      <w:bCs/>
    </w:rPr>
  </w:style>
  <w:style w:type="paragraph" w:customStyle="1" w:styleId="Znak">
    <w:name w:val="Znak"/>
    <w:basedOn w:val="Normal"/>
    <w:rsid w:val="0033103A"/>
    <w:pPr>
      <w:spacing w:after="160" w:line="240" w:lineRule="exact"/>
    </w:pPr>
    <w:rPr>
      <w:rFonts w:ascii="Tahoma" w:hAnsi="Tahoma"/>
      <w:lang w:val="en-US" w:eastAsia="en-US"/>
    </w:rPr>
  </w:style>
  <w:style w:type="paragraph" w:customStyle="1" w:styleId="QuotedText">
    <w:name w:val="Quoted Text"/>
    <w:basedOn w:val="Normal"/>
    <w:rsid w:val="00CD65A3"/>
    <w:pPr>
      <w:spacing w:before="120" w:after="120"/>
      <w:ind w:left="1417"/>
    </w:pPr>
    <w:rPr>
      <w:lang w:eastAsia="zh-CN"/>
    </w:rPr>
  </w:style>
  <w:style w:type="paragraph" w:customStyle="1" w:styleId="Point1">
    <w:name w:val="Point 1"/>
    <w:basedOn w:val="Normal"/>
    <w:link w:val="Point1Char"/>
    <w:rsid w:val="00CD65A3"/>
    <w:pPr>
      <w:spacing w:before="120" w:after="120"/>
      <w:ind w:left="1417" w:hanging="567"/>
    </w:pPr>
    <w:rPr>
      <w:lang w:eastAsia="zh-CN"/>
    </w:rPr>
  </w:style>
  <w:style w:type="paragraph" w:customStyle="1" w:styleId="Point2">
    <w:name w:val="Point 2"/>
    <w:basedOn w:val="Normal"/>
    <w:rsid w:val="00CD65A3"/>
    <w:pPr>
      <w:spacing w:before="120" w:after="120"/>
      <w:ind w:left="1984" w:hanging="567"/>
    </w:pPr>
    <w:rPr>
      <w:lang w:eastAsia="zh-CN"/>
    </w:rPr>
  </w:style>
  <w:style w:type="paragraph" w:customStyle="1" w:styleId="CharCharCharCharCharCharChar">
    <w:name w:val="Char Char Char Char Char Char Char"/>
    <w:basedOn w:val="Normal"/>
    <w:next w:val="Normal"/>
    <w:rsid w:val="00CD65A3"/>
    <w:pPr>
      <w:spacing w:after="160" w:line="240" w:lineRule="exact"/>
    </w:pPr>
    <w:rPr>
      <w:rFonts w:ascii="Tahoma" w:hAnsi="Tahoma"/>
      <w:lang w:val="en-US" w:eastAsia="en-US"/>
    </w:rPr>
  </w:style>
  <w:style w:type="character" w:customStyle="1" w:styleId="Point1Char">
    <w:name w:val="Point 1 Char"/>
    <w:link w:val="Point1"/>
    <w:rsid w:val="00CD65A3"/>
    <w:rPr>
      <w:sz w:val="24"/>
      <w:lang w:val="en-GB" w:eastAsia="zh-CN" w:bidi="ar-SA"/>
    </w:rPr>
  </w:style>
  <w:style w:type="table" w:styleId="TableGrid">
    <w:name w:val="Table Grid"/>
    <w:basedOn w:val="TableNormal"/>
    <w:rsid w:val="00134B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87420D"/>
    <w:rPr>
      <w:color w:val="800080"/>
      <w:u w:val="single"/>
    </w:rPr>
  </w:style>
  <w:style w:type="paragraph" w:customStyle="1" w:styleId="FootnoteText1">
    <w:name w:val="Footnote Text1"/>
    <w:basedOn w:val="FootnoteText"/>
    <w:qFormat/>
    <w:rsid w:val="00A6753D"/>
    <w:pPr>
      <w:spacing w:before="0" w:beforeAutospacing="0" w:after="120" w:afterAutospacing="0"/>
    </w:pPr>
    <w:rPr>
      <w:color w:val="0070C0"/>
      <w:sz w:val="22"/>
      <w:szCs w:val="16"/>
    </w:rPr>
  </w:style>
  <w:style w:type="character" w:styleId="PageNumber">
    <w:name w:val="page number"/>
    <w:basedOn w:val="DefaultParagraphFont"/>
    <w:rsid w:val="00D73360"/>
  </w:style>
  <w:style w:type="paragraph" w:customStyle="1" w:styleId="Heading2contracts">
    <w:name w:val="Heading 2 contracts"/>
    <w:basedOn w:val="Heading2"/>
    <w:link w:val="Heading2contractsChar"/>
    <w:rsid w:val="002674FC"/>
    <w:pPr>
      <w:spacing w:after="120"/>
    </w:pPr>
    <w:rPr>
      <w:szCs w:val="26"/>
      <w:lang w:eastAsia="en-GB"/>
    </w:rPr>
  </w:style>
  <w:style w:type="character" w:customStyle="1" w:styleId="Heading2contractsChar">
    <w:name w:val="Heading 2 contracts Char"/>
    <w:link w:val="Heading2contracts"/>
    <w:rsid w:val="002674FC"/>
    <w:rPr>
      <w:rFonts w:ascii="Times New Roman Bold" w:hAnsi="Times New Roman Bold"/>
      <w:b/>
      <w:smallCaps/>
      <w:sz w:val="28"/>
      <w:szCs w:val="26"/>
    </w:rPr>
  </w:style>
  <w:style w:type="paragraph" w:customStyle="1" w:styleId="Heading3contract">
    <w:name w:val="Heading 3 contract"/>
    <w:basedOn w:val="Heading2"/>
    <w:link w:val="Heading3contractChar"/>
    <w:rsid w:val="00FC062F"/>
    <w:rPr>
      <w:b w:val="0"/>
      <w:sz w:val="24"/>
      <w:szCs w:val="24"/>
    </w:rPr>
  </w:style>
  <w:style w:type="character" w:customStyle="1" w:styleId="Heading3contractChar">
    <w:name w:val="Heading 3 contract Char"/>
    <w:link w:val="Heading3contract"/>
    <w:rsid w:val="00FC062F"/>
    <w:rPr>
      <w:rFonts w:ascii="Times New Roman Bold" w:hAnsi="Times New Roman Bold"/>
      <w:smallCaps/>
      <w:sz w:val="24"/>
      <w:szCs w:val="24"/>
      <w:lang w:eastAsia="ko-K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697C55"/>
    <w:rPr>
      <w:sz w:val="18"/>
      <w:lang w:eastAsia="ko-KR"/>
    </w:rPr>
  </w:style>
  <w:style w:type="paragraph" w:styleId="ListBullet">
    <w:name w:val="List Bullet"/>
    <w:basedOn w:val="Normal"/>
    <w:unhideWhenUsed/>
    <w:rsid w:val="00B272AE"/>
    <w:pPr>
      <w:numPr>
        <w:numId w:val="4"/>
      </w:numPr>
      <w:spacing w:after="240"/>
    </w:pPr>
    <w:rPr>
      <w:lang w:eastAsia="en-US"/>
    </w:rPr>
  </w:style>
  <w:style w:type="paragraph" w:styleId="Title">
    <w:name w:val="Title"/>
    <w:basedOn w:val="Normal"/>
    <w:next w:val="Normal"/>
    <w:link w:val="TitleChar"/>
    <w:qFormat/>
    <w:rsid w:val="00483215"/>
    <w:pPr>
      <w:spacing w:before="240" w:after="240"/>
      <w:jc w:val="center"/>
      <w:outlineLvl w:val="0"/>
    </w:pPr>
    <w:rPr>
      <w:rFonts w:ascii="Times New Roman Bold" w:hAnsi="Times New Roman Bold"/>
      <w:b/>
      <w:bCs/>
      <w:smallCaps/>
      <w:kern w:val="28"/>
      <w:sz w:val="28"/>
      <w:szCs w:val="32"/>
      <w:u w:val="single"/>
    </w:rPr>
  </w:style>
  <w:style w:type="character" w:customStyle="1" w:styleId="TitleChar">
    <w:name w:val="Title Char"/>
    <w:link w:val="Title"/>
    <w:rsid w:val="00483215"/>
    <w:rPr>
      <w:rFonts w:ascii="Times New Roman Bold" w:hAnsi="Times New Roman Bold"/>
      <w:b/>
      <w:bCs/>
      <w:smallCaps/>
      <w:kern w:val="28"/>
      <w:sz w:val="28"/>
      <w:szCs w:val="32"/>
      <w:u w:val="single"/>
      <w:lang w:eastAsia="ko-KR"/>
    </w:rPr>
  </w:style>
  <w:style w:type="numbering" w:customStyle="1" w:styleId="Headings">
    <w:name w:val="Headings"/>
    <w:rsid w:val="00FC062F"/>
    <w:pPr>
      <w:numPr>
        <w:numId w:val="10"/>
      </w:numPr>
    </w:pPr>
  </w:style>
  <w:style w:type="paragraph" w:customStyle="1" w:styleId="StyleJustified">
    <w:name w:val="Style Justified"/>
    <w:basedOn w:val="Normal"/>
    <w:qFormat/>
    <w:rsid w:val="00FC062F"/>
  </w:style>
  <w:style w:type="paragraph" w:styleId="ListParagraph">
    <w:name w:val="List Paragraph"/>
    <w:basedOn w:val="Normal"/>
    <w:uiPriority w:val="34"/>
    <w:qFormat/>
    <w:rsid w:val="00D90C9D"/>
    <w:pPr>
      <w:ind w:left="720"/>
    </w:pPr>
  </w:style>
  <w:style w:type="paragraph" w:styleId="TOC1">
    <w:name w:val="toc 1"/>
    <w:basedOn w:val="Normal"/>
    <w:next w:val="Normal"/>
    <w:autoRedefine/>
    <w:uiPriority w:val="39"/>
    <w:rsid w:val="00375797"/>
    <w:pPr>
      <w:tabs>
        <w:tab w:val="right" w:leader="dot" w:pos="9060"/>
      </w:tabs>
    </w:pPr>
  </w:style>
  <w:style w:type="paragraph" w:styleId="TOC2">
    <w:name w:val="toc 2"/>
    <w:basedOn w:val="Normal"/>
    <w:next w:val="Normal"/>
    <w:autoRedefine/>
    <w:uiPriority w:val="39"/>
    <w:rsid w:val="00375797"/>
    <w:pPr>
      <w:tabs>
        <w:tab w:val="right" w:leader="dot" w:pos="9060"/>
      </w:tabs>
      <w:spacing w:before="0" w:beforeAutospacing="0" w:after="0" w:afterAutospacing="0"/>
      <w:ind w:left="238"/>
    </w:pPr>
  </w:style>
  <w:style w:type="paragraph" w:styleId="TOC3">
    <w:name w:val="toc 3"/>
    <w:basedOn w:val="Normal"/>
    <w:next w:val="Normal"/>
    <w:autoRedefine/>
    <w:uiPriority w:val="39"/>
    <w:rsid w:val="00375797"/>
    <w:pPr>
      <w:tabs>
        <w:tab w:val="right" w:leader="dot" w:pos="9060"/>
      </w:tabs>
      <w:spacing w:before="0" w:beforeAutospacing="0" w:after="0" w:afterAutospacing="0"/>
      <w:ind w:left="482"/>
    </w:pPr>
  </w:style>
  <w:style w:type="paragraph" w:customStyle="1" w:styleId="Char10">
    <w:name w:val="Char1"/>
    <w:basedOn w:val="Normal"/>
    <w:rsid w:val="00A6753D"/>
    <w:pPr>
      <w:spacing w:after="160" w:line="240" w:lineRule="exact"/>
      <w:jc w:val="left"/>
    </w:pPr>
    <w:rPr>
      <w:rFonts w:ascii="Tahoma" w:eastAsia="Calibri" w:hAnsi="Tahoma"/>
      <w:szCs w:val="22"/>
      <w:lang w:val="en-US" w:eastAsia="en-US"/>
    </w:rPr>
  </w:style>
  <w:style w:type="character" w:customStyle="1" w:styleId="FooterChar">
    <w:name w:val="Footer Char"/>
    <w:link w:val="Footer"/>
    <w:uiPriority w:val="99"/>
    <w:rsid w:val="00B969FD"/>
    <w:rPr>
      <w:rFonts w:ascii="Arial" w:hAnsi="Arial"/>
      <w:sz w:val="16"/>
      <w:lang w:val="fr-FR" w:eastAsia="ko-KR"/>
    </w:rPr>
  </w:style>
  <w:style w:type="paragraph" w:customStyle="1" w:styleId="1">
    <w:name w:val="1"/>
    <w:basedOn w:val="Normal"/>
    <w:link w:val="FootnoteReference"/>
    <w:qFormat/>
    <w:rsid w:val="00FF4A13"/>
    <w:pPr>
      <w:spacing w:before="0" w:beforeAutospacing="0" w:after="160" w:afterAutospacing="0" w:line="240" w:lineRule="exact"/>
      <w:jc w:val="left"/>
    </w:pPr>
    <w:rPr>
      <w:position w:val="6"/>
      <w:sz w:val="20"/>
      <w:lang w:eastAsia="en-GB"/>
    </w:rPr>
  </w:style>
  <w:style w:type="paragraph" w:customStyle="1" w:styleId="Default">
    <w:name w:val="Default"/>
    <w:rsid w:val="004E737E"/>
    <w:pPr>
      <w:autoSpaceDE w:val="0"/>
      <w:autoSpaceDN w:val="0"/>
      <w:adjustRightInd w:val="0"/>
    </w:pPr>
    <w:rPr>
      <w:color w:val="000000"/>
      <w:sz w:val="24"/>
      <w:szCs w:val="24"/>
    </w:rPr>
  </w:style>
  <w:style w:type="character" w:customStyle="1" w:styleId="Heading5Char">
    <w:name w:val="Heading 5 Char"/>
    <w:link w:val="Heading5"/>
    <w:rsid w:val="004E737E"/>
    <w:rPr>
      <w:rFonts w:ascii="Arial" w:hAnsi="Arial"/>
      <w:sz w:val="22"/>
      <w:lang w:val="fr-FR" w:eastAsia="ko-KR"/>
    </w:rPr>
  </w:style>
  <w:style w:type="character" w:customStyle="1" w:styleId="CommentTextChar">
    <w:name w:val="Comment Text Char"/>
    <w:link w:val="CommentText"/>
    <w:rsid w:val="0024779F"/>
    <w:rPr>
      <w:sz w:val="24"/>
      <w:lang w:eastAsia="ko-KR"/>
    </w:rPr>
  </w:style>
  <w:style w:type="paragraph" w:styleId="ListNumber4">
    <w:name w:val="List Number 4"/>
    <w:basedOn w:val="Normal"/>
    <w:rsid w:val="0024779F"/>
    <w:pPr>
      <w:numPr>
        <w:numId w:val="26"/>
      </w:numPr>
      <w:spacing w:before="0" w:beforeAutospacing="0" w:after="240" w:afterAutospacing="0"/>
    </w:pPr>
    <w:rPr>
      <w:lang w:eastAsia="en-US"/>
    </w:rPr>
  </w:style>
  <w:style w:type="paragraph" w:customStyle="1" w:styleId="ListNumber4Level2">
    <w:name w:val="List Number 4 (Level 2)"/>
    <w:basedOn w:val="Normal"/>
    <w:rsid w:val="0024779F"/>
    <w:pPr>
      <w:numPr>
        <w:ilvl w:val="1"/>
        <w:numId w:val="26"/>
      </w:numPr>
      <w:spacing w:before="0" w:beforeAutospacing="0" w:after="240" w:afterAutospacing="0"/>
    </w:pPr>
    <w:rPr>
      <w:lang w:eastAsia="en-US"/>
    </w:rPr>
  </w:style>
  <w:style w:type="paragraph" w:customStyle="1" w:styleId="ListNumber4Level3">
    <w:name w:val="List Number 4 (Level 3)"/>
    <w:basedOn w:val="Normal"/>
    <w:rsid w:val="0024779F"/>
    <w:pPr>
      <w:numPr>
        <w:ilvl w:val="2"/>
        <w:numId w:val="26"/>
      </w:numPr>
      <w:spacing w:before="0" w:beforeAutospacing="0" w:after="240" w:afterAutospacing="0"/>
    </w:pPr>
    <w:rPr>
      <w:lang w:eastAsia="en-US"/>
    </w:rPr>
  </w:style>
  <w:style w:type="paragraph" w:customStyle="1" w:styleId="ListNumber4Level4">
    <w:name w:val="List Number 4 (Level 4)"/>
    <w:basedOn w:val="Normal"/>
    <w:rsid w:val="0024779F"/>
    <w:pPr>
      <w:numPr>
        <w:ilvl w:val="3"/>
        <w:numId w:val="26"/>
      </w:numPr>
      <w:spacing w:before="0" w:beforeAutospacing="0" w:after="240" w:afterAutospacing="0"/>
    </w:pPr>
    <w:rPr>
      <w:lang w:eastAsia="en-US"/>
    </w:rPr>
  </w:style>
  <w:style w:type="paragraph" w:styleId="Revision">
    <w:name w:val="Revision"/>
    <w:hidden/>
    <w:uiPriority w:val="99"/>
    <w:semiHidden/>
    <w:rsid w:val="007369BB"/>
    <w:rPr>
      <w:lang w:eastAsia="ko-KR"/>
    </w:rPr>
  </w:style>
  <w:style w:type="paragraph" w:styleId="TOCHeading">
    <w:name w:val="TOC Heading"/>
    <w:basedOn w:val="Heading1"/>
    <w:next w:val="Normal"/>
    <w:uiPriority w:val="39"/>
    <w:semiHidden/>
    <w:unhideWhenUsed/>
    <w:qFormat/>
    <w:rsid w:val="00EE74AB"/>
    <w:pPr>
      <w:keepLines/>
      <w:numPr>
        <w:numId w:val="0"/>
      </w:numPr>
      <w:spacing w:beforeAutospacing="1" w:after="0" w:afterAutospacing="1"/>
      <w:jc w:val="both"/>
      <w:outlineLvl w:val="9"/>
    </w:pPr>
    <w:rPr>
      <w:rFonts w:asciiTheme="majorHAnsi" w:eastAsiaTheme="majorEastAsia" w:hAnsiTheme="majorHAnsi" w:cstheme="majorBidi"/>
      <w:b w:val="0"/>
      <w:smallCaps w:val="0"/>
      <w:color w:val="365F91" w:themeColor="accent1" w:themeShade="BF"/>
      <w:sz w:val="32"/>
      <w:szCs w:val="32"/>
      <w:u w:val="non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484">
      <w:bodyDiv w:val="1"/>
      <w:marLeft w:val="0"/>
      <w:marRight w:val="0"/>
      <w:marTop w:val="0"/>
      <w:marBottom w:val="0"/>
      <w:divBdr>
        <w:top w:val="none" w:sz="0" w:space="0" w:color="auto"/>
        <w:left w:val="none" w:sz="0" w:space="0" w:color="auto"/>
        <w:bottom w:val="none" w:sz="0" w:space="0" w:color="auto"/>
        <w:right w:val="none" w:sz="0" w:space="0" w:color="auto"/>
      </w:divBdr>
    </w:div>
    <w:div w:id="59640378">
      <w:bodyDiv w:val="1"/>
      <w:marLeft w:val="0"/>
      <w:marRight w:val="0"/>
      <w:marTop w:val="0"/>
      <w:marBottom w:val="0"/>
      <w:divBdr>
        <w:top w:val="none" w:sz="0" w:space="0" w:color="auto"/>
        <w:left w:val="none" w:sz="0" w:space="0" w:color="auto"/>
        <w:bottom w:val="none" w:sz="0" w:space="0" w:color="auto"/>
        <w:right w:val="none" w:sz="0" w:space="0" w:color="auto"/>
      </w:divBdr>
    </w:div>
    <w:div w:id="74327102">
      <w:bodyDiv w:val="1"/>
      <w:marLeft w:val="0"/>
      <w:marRight w:val="0"/>
      <w:marTop w:val="0"/>
      <w:marBottom w:val="0"/>
      <w:divBdr>
        <w:top w:val="none" w:sz="0" w:space="0" w:color="auto"/>
        <w:left w:val="none" w:sz="0" w:space="0" w:color="auto"/>
        <w:bottom w:val="none" w:sz="0" w:space="0" w:color="auto"/>
        <w:right w:val="none" w:sz="0" w:space="0" w:color="auto"/>
      </w:divBdr>
    </w:div>
    <w:div w:id="269509831">
      <w:bodyDiv w:val="1"/>
      <w:marLeft w:val="0"/>
      <w:marRight w:val="0"/>
      <w:marTop w:val="0"/>
      <w:marBottom w:val="0"/>
      <w:divBdr>
        <w:top w:val="none" w:sz="0" w:space="0" w:color="auto"/>
        <w:left w:val="none" w:sz="0" w:space="0" w:color="auto"/>
        <w:bottom w:val="none" w:sz="0" w:space="0" w:color="auto"/>
        <w:right w:val="none" w:sz="0" w:space="0" w:color="auto"/>
      </w:divBdr>
    </w:div>
    <w:div w:id="480855505">
      <w:bodyDiv w:val="1"/>
      <w:marLeft w:val="0"/>
      <w:marRight w:val="0"/>
      <w:marTop w:val="0"/>
      <w:marBottom w:val="0"/>
      <w:divBdr>
        <w:top w:val="none" w:sz="0" w:space="0" w:color="auto"/>
        <w:left w:val="none" w:sz="0" w:space="0" w:color="auto"/>
        <w:bottom w:val="none" w:sz="0" w:space="0" w:color="auto"/>
        <w:right w:val="none" w:sz="0" w:space="0" w:color="auto"/>
      </w:divBdr>
    </w:div>
    <w:div w:id="675349811">
      <w:bodyDiv w:val="1"/>
      <w:marLeft w:val="0"/>
      <w:marRight w:val="0"/>
      <w:marTop w:val="0"/>
      <w:marBottom w:val="0"/>
      <w:divBdr>
        <w:top w:val="none" w:sz="0" w:space="0" w:color="auto"/>
        <w:left w:val="none" w:sz="0" w:space="0" w:color="auto"/>
        <w:bottom w:val="none" w:sz="0" w:space="0" w:color="auto"/>
        <w:right w:val="none" w:sz="0" w:space="0" w:color="auto"/>
      </w:divBdr>
    </w:div>
    <w:div w:id="727263090">
      <w:bodyDiv w:val="1"/>
      <w:marLeft w:val="0"/>
      <w:marRight w:val="0"/>
      <w:marTop w:val="0"/>
      <w:marBottom w:val="0"/>
      <w:divBdr>
        <w:top w:val="none" w:sz="0" w:space="0" w:color="auto"/>
        <w:left w:val="none" w:sz="0" w:space="0" w:color="auto"/>
        <w:bottom w:val="none" w:sz="0" w:space="0" w:color="auto"/>
        <w:right w:val="none" w:sz="0" w:space="0" w:color="auto"/>
      </w:divBdr>
    </w:div>
    <w:div w:id="856044282">
      <w:bodyDiv w:val="1"/>
      <w:marLeft w:val="0"/>
      <w:marRight w:val="0"/>
      <w:marTop w:val="0"/>
      <w:marBottom w:val="0"/>
      <w:divBdr>
        <w:top w:val="none" w:sz="0" w:space="0" w:color="auto"/>
        <w:left w:val="none" w:sz="0" w:space="0" w:color="auto"/>
        <w:bottom w:val="none" w:sz="0" w:space="0" w:color="auto"/>
        <w:right w:val="none" w:sz="0" w:space="0" w:color="auto"/>
      </w:divBdr>
    </w:div>
    <w:div w:id="915675871">
      <w:bodyDiv w:val="1"/>
      <w:marLeft w:val="0"/>
      <w:marRight w:val="0"/>
      <w:marTop w:val="0"/>
      <w:marBottom w:val="0"/>
      <w:divBdr>
        <w:top w:val="none" w:sz="0" w:space="0" w:color="auto"/>
        <w:left w:val="none" w:sz="0" w:space="0" w:color="auto"/>
        <w:bottom w:val="none" w:sz="0" w:space="0" w:color="auto"/>
        <w:right w:val="none" w:sz="0" w:space="0" w:color="auto"/>
      </w:divBdr>
    </w:div>
    <w:div w:id="1048139503">
      <w:bodyDiv w:val="1"/>
      <w:marLeft w:val="0"/>
      <w:marRight w:val="0"/>
      <w:marTop w:val="0"/>
      <w:marBottom w:val="0"/>
      <w:divBdr>
        <w:top w:val="none" w:sz="0" w:space="0" w:color="auto"/>
        <w:left w:val="none" w:sz="0" w:space="0" w:color="auto"/>
        <w:bottom w:val="none" w:sz="0" w:space="0" w:color="auto"/>
        <w:right w:val="none" w:sz="0" w:space="0" w:color="auto"/>
      </w:divBdr>
    </w:div>
    <w:div w:id="1180894107">
      <w:bodyDiv w:val="1"/>
      <w:marLeft w:val="0"/>
      <w:marRight w:val="0"/>
      <w:marTop w:val="0"/>
      <w:marBottom w:val="0"/>
      <w:divBdr>
        <w:top w:val="none" w:sz="0" w:space="0" w:color="auto"/>
        <w:left w:val="none" w:sz="0" w:space="0" w:color="auto"/>
        <w:bottom w:val="none" w:sz="0" w:space="0" w:color="auto"/>
        <w:right w:val="none" w:sz="0" w:space="0" w:color="auto"/>
      </w:divBdr>
    </w:div>
    <w:div w:id="1211652204">
      <w:bodyDiv w:val="1"/>
      <w:marLeft w:val="0"/>
      <w:marRight w:val="0"/>
      <w:marTop w:val="0"/>
      <w:marBottom w:val="0"/>
      <w:divBdr>
        <w:top w:val="none" w:sz="0" w:space="0" w:color="auto"/>
        <w:left w:val="none" w:sz="0" w:space="0" w:color="auto"/>
        <w:bottom w:val="none" w:sz="0" w:space="0" w:color="auto"/>
        <w:right w:val="none" w:sz="0" w:space="0" w:color="auto"/>
      </w:divBdr>
    </w:div>
    <w:div w:id="1333994601">
      <w:bodyDiv w:val="1"/>
      <w:marLeft w:val="0"/>
      <w:marRight w:val="0"/>
      <w:marTop w:val="0"/>
      <w:marBottom w:val="0"/>
      <w:divBdr>
        <w:top w:val="none" w:sz="0" w:space="0" w:color="auto"/>
        <w:left w:val="none" w:sz="0" w:space="0" w:color="auto"/>
        <w:bottom w:val="none" w:sz="0" w:space="0" w:color="auto"/>
        <w:right w:val="none" w:sz="0" w:space="0" w:color="auto"/>
      </w:divBdr>
    </w:div>
    <w:div w:id="1337340202">
      <w:bodyDiv w:val="1"/>
      <w:marLeft w:val="0"/>
      <w:marRight w:val="0"/>
      <w:marTop w:val="0"/>
      <w:marBottom w:val="0"/>
      <w:divBdr>
        <w:top w:val="none" w:sz="0" w:space="0" w:color="auto"/>
        <w:left w:val="none" w:sz="0" w:space="0" w:color="auto"/>
        <w:bottom w:val="none" w:sz="0" w:space="0" w:color="auto"/>
        <w:right w:val="none" w:sz="0" w:space="0" w:color="auto"/>
      </w:divBdr>
    </w:div>
    <w:div w:id="1368213507">
      <w:bodyDiv w:val="1"/>
      <w:marLeft w:val="0"/>
      <w:marRight w:val="0"/>
      <w:marTop w:val="0"/>
      <w:marBottom w:val="0"/>
      <w:divBdr>
        <w:top w:val="none" w:sz="0" w:space="0" w:color="auto"/>
        <w:left w:val="none" w:sz="0" w:space="0" w:color="auto"/>
        <w:bottom w:val="none" w:sz="0" w:space="0" w:color="auto"/>
        <w:right w:val="none" w:sz="0" w:space="0" w:color="auto"/>
      </w:divBdr>
    </w:div>
    <w:div w:id="1393624848">
      <w:bodyDiv w:val="1"/>
      <w:marLeft w:val="0"/>
      <w:marRight w:val="0"/>
      <w:marTop w:val="0"/>
      <w:marBottom w:val="0"/>
      <w:divBdr>
        <w:top w:val="none" w:sz="0" w:space="0" w:color="auto"/>
        <w:left w:val="none" w:sz="0" w:space="0" w:color="auto"/>
        <w:bottom w:val="none" w:sz="0" w:space="0" w:color="auto"/>
        <w:right w:val="none" w:sz="0" w:space="0" w:color="auto"/>
      </w:divBdr>
    </w:div>
    <w:div w:id="1593584661">
      <w:bodyDiv w:val="1"/>
      <w:marLeft w:val="0"/>
      <w:marRight w:val="0"/>
      <w:marTop w:val="0"/>
      <w:marBottom w:val="0"/>
      <w:divBdr>
        <w:top w:val="none" w:sz="0" w:space="0" w:color="auto"/>
        <w:left w:val="none" w:sz="0" w:space="0" w:color="auto"/>
        <w:bottom w:val="none" w:sz="0" w:space="0" w:color="auto"/>
        <w:right w:val="none" w:sz="0" w:space="0" w:color="auto"/>
      </w:divBdr>
    </w:div>
    <w:div w:id="1649431322">
      <w:bodyDiv w:val="1"/>
      <w:marLeft w:val="0"/>
      <w:marRight w:val="0"/>
      <w:marTop w:val="0"/>
      <w:marBottom w:val="0"/>
      <w:divBdr>
        <w:top w:val="none" w:sz="0" w:space="0" w:color="auto"/>
        <w:left w:val="none" w:sz="0" w:space="0" w:color="auto"/>
        <w:bottom w:val="none" w:sz="0" w:space="0" w:color="auto"/>
        <w:right w:val="none" w:sz="0" w:space="0" w:color="auto"/>
      </w:divBdr>
    </w:div>
    <w:div w:id="1677927504">
      <w:bodyDiv w:val="1"/>
      <w:marLeft w:val="0"/>
      <w:marRight w:val="0"/>
      <w:marTop w:val="0"/>
      <w:marBottom w:val="0"/>
      <w:divBdr>
        <w:top w:val="none" w:sz="0" w:space="0" w:color="auto"/>
        <w:left w:val="none" w:sz="0" w:space="0" w:color="auto"/>
        <w:bottom w:val="none" w:sz="0" w:space="0" w:color="auto"/>
        <w:right w:val="none" w:sz="0" w:space="0" w:color="auto"/>
      </w:divBdr>
    </w:div>
    <w:div w:id="1836336236">
      <w:bodyDiv w:val="1"/>
      <w:marLeft w:val="0"/>
      <w:marRight w:val="0"/>
      <w:marTop w:val="0"/>
      <w:marBottom w:val="0"/>
      <w:divBdr>
        <w:top w:val="none" w:sz="0" w:space="0" w:color="auto"/>
        <w:left w:val="none" w:sz="0" w:space="0" w:color="auto"/>
        <w:bottom w:val="none" w:sz="0" w:space="0" w:color="auto"/>
        <w:right w:val="none" w:sz="0" w:space="0" w:color="auto"/>
      </w:divBdr>
    </w:div>
    <w:div w:id="1986347584">
      <w:bodyDiv w:val="1"/>
      <w:marLeft w:val="0"/>
      <w:marRight w:val="0"/>
      <w:marTop w:val="0"/>
      <w:marBottom w:val="0"/>
      <w:divBdr>
        <w:top w:val="none" w:sz="0" w:space="0" w:color="auto"/>
        <w:left w:val="none" w:sz="0" w:space="0" w:color="auto"/>
        <w:bottom w:val="none" w:sz="0" w:space="0" w:color="auto"/>
        <w:right w:val="none" w:sz="0" w:space="0" w:color="auto"/>
      </w:divBdr>
    </w:div>
    <w:div w:id="2020616719">
      <w:bodyDiv w:val="1"/>
      <w:marLeft w:val="0"/>
      <w:marRight w:val="0"/>
      <w:marTop w:val="0"/>
      <w:marBottom w:val="0"/>
      <w:divBdr>
        <w:top w:val="none" w:sz="0" w:space="0" w:color="auto"/>
        <w:left w:val="none" w:sz="0" w:space="0" w:color="auto"/>
        <w:bottom w:val="none" w:sz="0" w:space="0" w:color="auto"/>
        <w:right w:val="none" w:sz="0" w:space="0" w:color="auto"/>
      </w:divBdr>
    </w:div>
    <w:div w:id="21389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ec.europa.eu/budget/contracts_grants/info_contracts/inforeuro/inforeuro_en.cf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ebgate.ec.europa.eu/fpfis/wikis/display/ePRIOR/Home"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ebgate.ec.europa.eu/fpfis/wikis/x/8pBsAQ" TargetMode="External"/><Relationship Id="rId10" Type="http://schemas.openxmlformats.org/officeDocument/2006/relationships/footnotes" Target="footnotes.xml"/><Relationship Id="rId19" Type="http://schemas.openxmlformats.org/officeDocument/2006/relationships/hyperlink" Target="http://www.ec.europa.eu/eurost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ebgate.ec.europa.eu/fpfis/wikis/x/8pBsAQ"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qid=1544791836334&amp;uri=CELEX:32018R1046" TargetMode="External"/><Relationship Id="rId2" Type="http://schemas.openxmlformats.org/officeDocument/2006/relationships/hyperlink" Target="https://eur-lex.europa.eu/legal-content/EN/TXT/?uri=uriserv:OJ.L_.2016.119.01.0001.01.ENG" TargetMode="External"/><Relationship Id="rId1" Type="http://schemas.openxmlformats.org/officeDocument/2006/relationships/hyperlink" Target="https://eur-lex.europa.eu/legal-content/EN/TXT/PDF/?uri=CELEX:32018R172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C155E-C2F7-466B-A4AC-30A04E5205CF}">
  <ds:schemaRefs>
    <ds:schemaRef ds:uri="http://schemas.microsoft.com/office/2006/metadata/longProperties"/>
  </ds:schemaRefs>
</ds:datastoreItem>
</file>

<file path=customXml/itemProps2.xml><?xml version="1.0" encoding="utf-8"?>
<ds:datastoreItem xmlns:ds="http://schemas.openxmlformats.org/officeDocument/2006/customXml" ds:itemID="{AACDDCC6-DA12-4941-BE0A-73A4084424E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DA0C28A-AE56-4EA5-A145-197B1ACA5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1202D1-3CA4-4883-9836-993DB43BAB88}">
  <ds:schemaRefs>
    <ds:schemaRef ds:uri="http://schemas.microsoft.com/sharepoint/v3/contenttype/forms"/>
  </ds:schemaRefs>
</ds:datastoreItem>
</file>

<file path=customXml/itemProps5.xml><?xml version="1.0" encoding="utf-8"?>
<ds:datastoreItem xmlns:ds="http://schemas.openxmlformats.org/officeDocument/2006/customXml" ds:itemID="{71735E0D-9EA2-4B8A-B5B0-9BB5E6F7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16292</Words>
  <Characters>92870</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108945</CharactersWithSpaces>
  <SharedDoc>false</SharedDoc>
  <HLinks>
    <vt:vector size="516" baseType="variant">
      <vt:variant>
        <vt:i4>4587560</vt:i4>
      </vt:variant>
      <vt:variant>
        <vt:i4>492</vt:i4>
      </vt:variant>
      <vt:variant>
        <vt:i4>0</vt:i4>
      </vt:variant>
      <vt:variant>
        <vt:i4>5</vt:i4>
      </vt:variant>
      <vt:variant>
        <vt:lpwstr>http://ec.europa.eu/budget/contracts_grants/info_contracts/inforeuro/inforeuro_en.cfm</vt:lpwstr>
      </vt:variant>
      <vt:variant>
        <vt:lpwstr/>
      </vt:variant>
      <vt:variant>
        <vt:i4>4390912</vt:i4>
      </vt:variant>
      <vt:variant>
        <vt:i4>489</vt:i4>
      </vt:variant>
      <vt:variant>
        <vt:i4>0</vt:i4>
      </vt:variant>
      <vt:variant>
        <vt:i4>5</vt:i4>
      </vt:variant>
      <vt:variant>
        <vt:lpwstr>http://ec.europa.eu/dgs/informatics/supplier_portal/doc/um_supplier_portal_overview.pdf</vt:lpwstr>
      </vt:variant>
      <vt:variant>
        <vt:lpwstr/>
      </vt:variant>
      <vt:variant>
        <vt:i4>262234</vt:i4>
      </vt:variant>
      <vt:variant>
        <vt:i4>486</vt:i4>
      </vt:variant>
      <vt:variant>
        <vt:i4>0</vt:i4>
      </vt:variant>
      <vt:variant>
        <vt:i4>5</vt:i4>
      </vt:variant>
      <vt:variant>
        <vt:lpwstr>http://ec.europa.eu/dgs/informatics/supplier_portal/documentation/documentation_en.htm</vt:lpwstr>
      </vt:variant>
      <vt:variant>
        <vt:lpwstr/>
      </vt:variant>
      <vt:variant>
        <vt:i4>4915210</vt:i4>
      </vt:variant>
      <vt:variant>
        <vt:i4>483</vt:i4>
      </vt:variant>
      <vt:variant>
        <vt:i4>0</vt:i4>
      </vt:variant>
      <vt:variant>
        <vt:i4>5</vt:i4>
      </vt:variant>
      <vt:variant>
        <vt:lpwstr>http://www.ec.europa.eu/eurostat/</vt:lpwstr>
      </vt:variant>
      <vt:variant>
        <vt:lpwstr/>
      </vt:variant>
      <vt:variant>
        <vt:i4>1507387</vt:i4>
      </vt:variant>
      <vt:variant>
        <vt:i4>476</vt:i4>
      </vt:variant>
      <vt:variant>
        <vt:i4>0</vt:i4>
      </vt:variant>
      <vt:variant>
        <vt:i4>5</vt:i4>
      </vt:variant>
      <vt:variant>
        <vt:lpwstr/>
      </vt:variant>
      <vt:variant>
        <vt:lpwstr>_Toc437511970</vt:lpwstr>
      </vt:variant>
      <vt:variant>
        <vt:i4>1441851</vt:i4>
      </vt:variant>
      <vt:variant>
        <vt:i4>470</vt:i4>
      </vt:variant>
      <vt:variant>
        <vt:i4>0</vt:i4>
      </vt:variant>
      <vt:variant>
        <vt:i4>5</vt:i4>
      </vt:variant>
      <vt:variant>
        <vt:lpwstr/>
      </vt:variant>
      <vt:variant>
        <vt:lpwstr>_Toc437511969</vt:lpwstr>
      </vt:variant>
      <vt:variant>
        <vt:i4>1441851</vt:i4>
      </vt:variant>
      <vt:variant>
        <vt:i4>464</vt:i4>
      </vt:variant>
      <vt:variant>
        <vt:i4>0</vt:i4>
      </vt:variant>
      <vt:variant>
        <vt:i4>5</vt:i4>
      </vt:variant>
      <vt:variant>
        <vt:lpwstr/>
      </vt:variant>
      <vt:variant>
        <vt:lpwstr>_Toc437511968</vt:lpwstr>
      </vt:variant>
      <vt:variant>
        <vt:i4>1441851</vt:i4>
      </vt:variant>
      <vt:variant>
        <vt:i4>458</vt:i4>
      </vt:variant>
      <vt:variant>
        <vt:i4>0</vt:i4>
      </vt:variant>
      <vt:variant>
        <vt:i4>5</vt:i4>
      </vt:variant>
      <vt:variant>
        <vt:lpwstr/>
      </vt:variant>
      <vt:variant>
        <vt:lpwstr>_Toc437511967</vt:lpwstr>
      </vt:variant>
      <vt:variant>
        <vt:i4>1441851</vt:i4>
      </vt:variant>
      <vt:variant>
        <vt:i4>452</vt:i4>
      </vt:variant>
      <vt:variant>
        <vt:i4>0</vt:i4>
      </vt:variant>
      <vt:variant>
        <vt:i4>5</vt:i4>
      </vt:variant>
      <vt:variant>
        <vt:lpwstr/>
      </vt:variant>
      <vt:variant>
        <vt:lpwstr>_Toc437511966</vt:lpwstr>
      </vt:variant>
      <vt:variant>
        <vt:i4>1441851</vt:i4>
      </vt:variant>
      <vt:variant>
        <vt:i4>446</vt:i4>
      </vt:variant>
      <vt:variant>
        <vt:i4>0</vt:i4>
      </vt:variant>
      <vt:variant>
        <vt:i4>5</vt:i4>
      </vt:variant>
      <vt:variant>
        <vt:lpwstr/>
      </vt:variant>
      <vt:variant>
        <vt:lpwstr>_Toc437511965</vt:lpwstr>
      </vt:variant>
      <vt:variant>
        <vt:i4>1441851</vt:i4>
      </vt:variant>
      <vt:variant>
        <vt:i4>440</vt:i4>
      </vt:variant>
      <vt:variant>
        <vt:i4>0</vt:i4>
      </vt:variant>
      <vt:variant>
        <vt:i4>5</vt:i4>
      </vt:variant>
      <vt:variant>
        <vt:lpwstr/>
      </vt:variant>
      <vt:variant>
        <vt:lpwstr>_Toc437511964</vt:lpwstr>
      </vt:variant>
      <vt:variant>
        <vt:i4>1441851</vt:i4>
      </vt:variant>
      <vt:variant>
        <vt:i4>434</vt:i4>
      </vt:variant>
      <vt:variant>
        <vt:i4>0</vt:i4>
      </vt:variant>
      <vt:variant>
        <vt:i4>5</vt:i4>
      </vt:variant>
      <vt:variant>
        <vt:lpwstr/>
      </vt:variant>
      <vt:variant>
        <vt:lpwstr>_Toc437511963</vt:lpwstr>
      </vt:variant>
      <vt:variant>
        <vt:i4>1441851</vt:i4>
      </vt:variant>
      <vt:variant>
        <vt:i4>428</vt:i4>
      </vt:variant>
      <vt:variant>
        <vt:i4>0</vt:i4>
      </vt:variant>
      <vt:variant>
        <vt:i4>5</vt:i4>
      </vt:variant>
      <vt:variant>
        <vt:lpwstr/>
      </vt:variant>
      <vt:variant>
        <vt:lpwstr>_Toc437511962</vt:lpwstr>
      </vt:variant>
      <vt:variant>
        <vt:i4>1441851</vt:i4>
      </vt:variant>
      <vt:variant>
        <vt:i4>422</vt:i4>
      </vt:variant>
      <vt:variant>
        <vt:i4>0</vt:i4>
      </vt:variant>
      <vt:variant>
        <vt:i4>5</vt:i4>
      </vt:variant>
      <vt:variant>
        <vt:lpwstr/>
      </vt:variant>
      <vt:variant>
        <vt:lpwstr>_Toc437511961</vt:lpwstr>
      </vt:variant>
      <vt:variant>
        <vt:i4>1441851</vt:i4>
      </vt:variant>
      <vt:variant>
        <vt:i4>416</vt:i4>
      </vt:variant>
      <vt:variant>
        <vt:i4>0</vt:i4>
      </vt:variant>
      <vt:variant>
        <vt:i4>5</vt:i4>
      </vt:variant>
      <vt:variant>
        <vt:lpwstr/>
      </vt:variant>
      <vt:variant>
        <vt:lpwstr>_Toc437511960</vt:lpwstr>
      </vt:variant>
      <vt:variant>
        <vt:i4>1376315</vt:i4>
      </vt:variant>
      <vt:variant>
        <vt:i4>410</vt:i4>
      </vt:variant>
      <vt:variant>
        <vt:i4>0</vt:i4>
      </vt:variant>
      <vt:variant>
        <vt:i4>5</vt:i4>
      </vt:variant>
      <vt:variant>
        <vt:lpwstr/>
      </vt:variant>
      <vt:variant>
        <vt:lpwstr>_Toc437511959</vt:lpwstr>
      </vt:variant>
      <vt:variant>
        <vt:i4>1376315</vt:i4>
      </vt:variant>
      <vt:variant>
        <vt:i4>404</vt:i4>
      </vt:variant>
      <vt:variant>
        <vt:i4>0</vt:i4>
      </vt:variant>
      <vt:variant>
        <vt:i4>5</vt:i4>
      </vt:variant>
      <vt:variant>
        <vt:lpwstr/>
      </vt:variant>
      <vt:variant>
        <vt:lpwstr>_Toc437511958</vt:lpwstr>
      </vt:variant>
      <vt:variant>
        <vt:i4>1376315</vt:i4>
      </vt:variant>
      <vt:variant>
        <vt:i4>398</vt:i4>
      </vt:variant>
      <vt:variant>
        <vt:i4>0</vt:i4>
      </vt:variant>
      <vt:variant>
        <vt:i4>5</vt:i4>
      </vt:variant>
      <vt:variant>
        <vt:lpwstr/>
      </vt:variant>
      <vt:variant>
        <vt:lpwstr>_Toc437511957</vt:lpwstr>
      </vt:variant>
      <vt:variant>
        <vt:i4>1376315</vt:i4>
      </vt:variant>
      <vt:variant>
        <vt:i4>392</vt:i4>
      </vt:variant>
      <vt:variant>
        <vt:i4>0</vt:i4>
      </vt:variant>
      <vt:variant>
        <vt:i4>5</vt:i4>
      </vt:variant>
      <vt:variant>
        <vt:lpwstr/>
      </vt:variant>
      <vt:variant>
        <vt:lpwstr>_Toc437511956</vt:lpwstr>
      </vt:variant>
      <vt:variant>
        <vt:i4>1376315</vt:i4>
      </vt:variant>
      <vt:variant>
        <vt:i4>386</vt:i4>
      </vt:variant>
      <vt:variant>
        <vt:i4>0</vt:i4>
      </vt:variant>
      <vt:variant>
        <vt:i4>5</vt:i4>
      </vt:variant>
      <vt:variant>
        <vt:lpwstr/>
      </vt:variant>
      <vt:variant>
        <vt:lpwstr>_Toc437511955</vt:lpwstr>
      </vt:variant>
      <vt:variant>
        <vt:i4>1376315</vt:i4>
      </vt:variant>
      <vt:variant>
        <vt:i4>380</vt:i4>
      </vt:variant>
      <vt:variant>
        <vt:i4>0</vt:i4>
      </vt:variant>
      <vt:variant>
        <vt:i4>5</vt:i4>
      </vt:variant>
      <vt:variant>
        <vt:lpwstr/>
      </vt:variant>
      <vt:variant>
        <vt:lpwstr>_Toc437511954</vt:lpwstr>
      </vt:variant>
      <vt:variant>
        <vt:i4>1376315</vt:i4>
      </vt:variant>
      <vt:variant>
        <vt:i4>374</vt:i4>
      </vt:variant>
      <vt:variant>
        <vt:i4>0</vt:i4>
      </vt:variant>
      <vt:variant>
        <vt:i4>5</vt:i4>
      </vt:variant>
      <vt:variant>
        <vt:lpwstr/>
      </vt:variant>
      <vt:variant>
        <vt:lpwstr>_Toc437511953</vt:lpwstr>
      </vt:variant>
      <vt:variant>
        <vt:i4>1376315</vt:i4>
      </vt:variant>
      <vt:variant>
        <vt:i4>368</vt:i4>
      </vt:variant>
      <vt:variant>
        <vt:i4>0</vt:i4>
      </vt:variant>
      <vt:variant>
        <vt:i4>5</vt:i4>
      </vt:variant>
      <vt:variant>
        <vt:lpwstr/>
      </vt:variant>
      <vt:variant>
        <vt:lpwstr>_Toc437511952</vt:lpwstr>
      </vt:variant>
      <vt:variant>
        <vt:i4>1376315</vt:i4>
      </vt:variant>
      <vt:variant>
        <vt:i4>362</vt:i4>
      </vt:variant>
      <vt:variant>
        <vt:i4>0</vt:i4>
      </vt:variant>
      <vt:variant>
        <vt:i4>5</vt:i4>
      </vt:variant>
      <vt:variant>
        <vt:lpwstr/>
      </vt:variant>
      <vt:variant>
        <vt:lpwstr>_Toc437511951</vt:lpwstr>
      </vt:variant>
      <vt:variant>
        <vt:i4>1376315</vt:i4>
      </vt:variant>
      <vt:variant>
        <vt:i4>356</vt:i4>
      </vt:variant>
      <vt:variant>
        <vt:i4>0</vt:i4>
      </vt:variant>
      <vt:variant>
        <vt:i4>5</vt:i4>
      </vt:variant>
      <vt:variant>
        <vt:lpwstr/>
      </vt:variant>
      <vt:variant>
        <vt:lpwstr>_Toc437511950</vt:lpwstr>
      </vt:variant>
      <vt:variant>
        <vt:i4>1310779</vt:i4>
      </vt:variant>
      <vt:variant>
        <vt:i4>350</vt:i4>
      </vt:variant>
      <vt:variant>
        <vt:i4>0</vt:i4>
      </vt:variant>
      <vt:variant>
        <vt:i4>5</vt:i4>
      </vt:variant>
      <vt:variant>
        <vt:lpwstr/>
      </vt:variant>
      <vt:variant>
        <vt:lpwstr>_Toc437511949</vt:lpwstr>
      </vt:variant>
      <vt:variant>
        <vt:i4>1310779</vt:i4>
      </vt:variant>
      <vt:variant>
        <vt:i4>344</vt:i4>
      </vt:variant>
      <vt:variant>
        <vt:i4>0</vt:i4>
      </vt:variant>
      <vt:variant>
        <vt:i4>5</vt:i4>
      </vt:variant>
      <vt:variant>
        <vt:lpwstr/>
      </vt:variant>
      <vt:variant>
        <vt:lpwstr>_Toc437511948</vt:lpwstr>
      </vt:variant>
      <vt:variant>
        <vt:i4>1310779</vt:i4>
      </vt:variant>
      <vt:variant>
        <vt:i4>338</vt:i4>
      </vt:variant>
      <vt:variant>
        <vt:i4>0</vt:i4>
      </vt:variant>
      <vt:variant>
        <vt:i4>5</vt:i4>
      </vt:variant>
      <vt:variant>
        <vt:lpwstr/>
      </vt:variant>
      <vt:variant>
        <vt:lpwstr>_Toc437511947</vt:lpwstr>
      </vt:variant>
      <vt:variant>
        <vt:i4>1310779</vt:i4>
      </vt:variant>
      <vt:variant>
        <vt:i4>332</vt:i4>
      </vt:variant>
      <vt:variant>
        <vt:i4>0</vt:i4>
      </vt:variant>
      <vt:variant>
        <vt:i4>5</vt:i4>
      </vt:variant>
      <vt:variant>
        <vt:lpwstr/>
      </vt:variant>
      <vt:variant>
        <vt:lpwstr>_Toc437511946</vt:lpwstr>
      </vt:variant>
      <vt:variant>
        <vt:i4>1310779</vt:i4>
      </vt:variant>
      <vt:variant>
        <vt:i4>326</vt:i4>
      </vt:variant>
      <vt:variant>
        <vt:i4>0</vt:i4>
      </vt:variant>
      <vt:variant>
        <vt:i4>5</vt:i4>
      </vt:variant>
      <vt:variant>
        <vt:lpwstr/>
      </vt:variant>
      <vt:variant>
        <vt:lpwstr>_Toc437511945</vt:lpwstr>
      </vt:variant>
      <vt:variant>
        <vt:i4>1310779</vt:i4>
      </vt:variant>
      <vt:variant>
        <vt:i4>320</vt:i4>
      </vt:variant>
      <vt:variant>
        <vt:i4>0</vt:i4>
      </vt:variant>
      <vt:variant>
        <vt:i4>5</vt:i4>
      </vt:variant>
      <vt:variant>
        <vt:lpwstr/>
      </vt:variant>
      <vt:variant>
        <vt:lpwstr>_Toc437511944</vt:lpwstr>
      </vt:variant>
      <vt:variant>
        <vt:i4>1310779</vt:i4>
      </vt:variant>
      <vt:variant>
        <vt:i4>314</vt:i4>
      </vt:variant>
      <vt:variant>
        <vt:i4>0</vt:i4>
      </vt:variant>
      <vt:variant>
        <vt:i4>5</vt:i4>
      </vt:variant>
      <vt:variant>
        <vt:lpwstr/>
      </vt:variant>
      <vt:variant>
        <vt:lpwstr>_Toc437511943</vt:lpwstr>
      </vt:variant>
      <vt:variant>
        <vt:i4>1310779</vt:i4>
      </vt:variant>
      <vt:variant>
        <vt:i4>308</vt:i4>
      </vt:variant>
      <vt:variant>
        <vt:i4>0</vt:i4>
      </vt:variant>
      <vt:variant>
        <vt:i4>5</vt:i4>
      </vt:variant>
      <vt:variant>
        <vt:lpwstr/>
      </vt:variant>
      <vt:variant>
        <vt:lpwstr>_Toc437511942</vt:lpwstr>
      </vt:variant>
      <vt:variant>
        <vt:i4>1310779</vt:i4>
      </vt:variant>
      <vt:variant>
        <vt:i4>302</vt:i4>
      </vt:variant>
      <vt:variant>
        <vt:i4>0</vt:i4>
      </vt:variant>
      <vt:variant>
        <vt:i4>5</vt:i4>
      </vt:variant>
      <vt:variant>
        <vt:lpwstr/>
      </vt:variant>
      <vt:variant>
        <vt:lpwstr>_Toc437511941</vt:lpwstr>
      </vt:variant>
      <vt:variant>
        <vt:i4>1310779</vt:i4>
      </vt:variant>
      <vt:variant>
        <vt:i4>296</vt:i4>
      </vt:variant>
      <vt:variant>
        <vt:i4>0</vt:i4>
      </vt:variant>
      <vt:variant>
        <vt:i4>5</vt:i4>
      </vt:variant>
      <vt:variant>
        <vt:lpwstr/>
      </vt:variant>
      <vt:variant>
        <vt:lpwstr>_Toc437511940</vt:lpwstr>
      </vt:variant>
      <vt:variant>
        <vt:i4>1245243</vt:i4>
      </vt:variant>
      <vt:variant>
        <vt:i4>290</vt:i4>
      </vt:variant>
      <vt:variant>
        <vt:i4>0</vt:i4>
      </vt:variant>
      <vt:variant>
        <vt:i4>5</vt:i4>
      </vt:variant>
      <vt:variant>
        <vt:lpwstr/>
      </vt:variant>
      <vt:variant>
        <vt:lpwstr>_Toc437511939</vt:lpwstr>
      </vt:variant>
      <vt:variant>
        <vt:i4>1245243</vt:i4>
      </vt:variant>
      <vt:variant>
        <vt:i4>284</vt:i4>
      </vt:variant>
      <vt:variant>
        <vt:i4>0</vt:i4>
      </vt:variant>
      <vt:variant>
        <vt:i4>5</vt:i4>
      </vt:variant>
      <vt:variant>
        <vt:lpwstr/>
      </vt:variant>
      <vt:variant>
        <vt:lpwstr>_Toc437511938</vt:lpwstr>
      </vt:variant>
      <vt:variant>
        <vt:i4>1245243</vt:i4>
      </vt:variant>
      <vt:variant>
        <vt:i4>278</vt:i4>
      </vt:variant>
      <vt:variant>
        <vt:i4>0</vt:i4>
      </vt:variant>
      <vt:variant>
        <vt:i4>5</vt:i4>
      </vt:variant>
      <vt:variant>
        <vt:lpwstr/>
      </vt:variant>
      <vt:variant>
        <vt:lpwstr>_Toc437511937</vt:lpwstr>
      </vt:variant>
      <vt:variant>
        <vt:i4>1245243</vt:i4>
      </vt:variant>
      <vt:variant>
        <vt:i4>272</vt:i4>
      </vt:variant>
      <vt:variant>
        <vt:i4>0</vt:i4>
      </vt:variant>
      <vt:variant>
        <vt:i4>5</vt:i4>
      </vt:variant>
      <vt:variant>
        <vt:lpwstr/>
      </vt:variant>
      <vt:variant>
        <vt:lpwstr>_Toc437511936</vt:lpwstr>
      </vt:variant>
      <vt:variant>
        <vt:i4>1245243</vt:i4>
      </vt:variant>
      <vt:variant>
        <vt:i4>266</vt:i4>
      </vt:variant>
      <vt:variant>
        <vt:i4>0</vt:i4>
      </vt:variant>
      <vt:variant>
        <vt:i4>5</vt:i4>
      </vt:variant>
      <vt:variant>
        <vt:lpwstr/>
      </vt:variant>
      <vt:variant>
        <vt:lpwstr>_Toc437511935</vt:lpwstr>
      </vt:variant>
      <vt:variant>
        <vt:i4>1245243</vt:i4>
      </vt:variant>
      <vt:variant>
        <vt:i4>260</vt:i4>
      </vt:variant>
      <vt:variant>
        <vt:i4>0</vt:i4>
      </vt:variant>
      <vt:variant>
        <vt:i4>5</vt:i4>
      </vt:variant>
      <vt:variant>
        <vt:lpwstr/>
      </vt:variant>
      <vt:variant>
        <vt:lpwstr>_Toc437511934</vt:lpwstr>
      </vt:variant>
      <vt:variant>
        <vt:i4>1245243</vt:i4>
      </vt:variant>
      <vt:variant>
        <vt:i4>254</vt:i4>
      </vt:variant>
      <vt:variant>
        <vt:i4>0</vt:i4>
      </vt:variant>
      <vt:variant>
        <vt:i4>5</vt:i4>
      </vt:variant>
      <vt:variant>
        <vt:lpwstr/>
      </vt:variant>
      <vt:variant>
        <vt:lpwstr>_Toc437511933</vt:lpwstr>
      </vt:variant>
      <vt:variant>
        <vt:i4>1245243</vt:i4>
      </vt:variant>
      <vt:variant>
        <vt:i4>248</vt:i4>
      </vt:variant>
      <vt:variant>
        <vt:i4>0</vt:i4>
      </vt:variant>
      <vt:variant>
        <vt:i4>5</vt:i4>
      </vt:variant>
      <vt:variant>
        <vt:lpwstr/>
      </vt:variant>
      <vt:variant>
        <vt:lpwstr>_Toc437511932</vt:lpwstr>
      </vt:variant>
      <vt:variant>
        <vt:i4>1245243</vt:i4>
      </vt:variant>
      <vt:variant>
        <vt:i4>242</vt:i4>
      </vt:variant>
      <vt:variant>
        <vt:i4>0</vt:i4>
      </vt:variant>
      <vt:variant>
        <vt:i4>5</vt:i4>
      </vt:variant>
      <vt:variant>
        <vt:lpwstr/>
      </vt:variant>
      <vt:variant>
        <vt:lpwstr>_Toc437511931</vt:lpwstr>
      </vt:variant>
      <vt:variant>
        <vt:i4>1245243</vt:i4>
      </vt:variant>
      <vt:variant>
        <vt:i4>236</vt:i4>
      </vt:variant>
      <vt:variant>
        <vt:i4>0</vt:i4>
      </vt:variant>
      <vt:variant>
        <vt:i4>5</vt:i4>
      </vt:variant>
      <vt:variant>
        <vt:lpwstr/>
      </vt:variant>
      <vt:variant>
        <vt:lpwstr>_Toc437511930</vt:lpwstr>
      </vt:variant>
      <vt:variant>
        <vt:i4>1179707</vt:i4>
      </vt:variant>
      <vt:variant>
        <vt:i4>230</vt:i4>
      </vt:variant>
      <vt:variant>
        <vt:i4>0</vt:i4>
      </vt:variant>
      <vt:variant>
        <vt:i4>5</vt:i4>
      </vt:variant>
      <vt:variant>
        <vt:lpwstr/>
      </vt:variant>
      <vt:variant>
        <vt:lpwstr>_Toc437511929</vt:lpwstr>
      </vt:variant>
      <vt:variant>
        <vt:i4>1179707</vt:i4>
      </vt:variant>
      <vt:variant>
        <vt:i4>224</vt:i4>
      </vt:variant>
      <vt:variant>
        <vt:i4>0</vt:i4>
      </vt:variant>
      <vt:variant>
        <vt:i4>5</vt:i4>
      </vt:variant>
      <vt:variant>
        <vt:lpwstr/>
      </vt:variant>
      <vt:variant>
        <vt:lpwstr>_Toc437511928</vt:lpwstr>
      </vt:variant>
      <vt:variant>
        <vt:i4>1179707</vt:i4>
      </vt:variant>
      <vt:variant>
        <vt:i4>218</vt:i4>
      </vt:variant>
      <vt:variant>
        <vt:i4>0</vt:i4>
      </vt:variant>
      <vt:variant>
        <vt:i4>5</vt:i4>
      </vt:variant>
      <vt:variant>
        <vt:lpwstr/>
      </vt:variant>
      <vt:variant>
        <vt:lpwstr>_Toc437511927</vt:lpwstr>
      </vt:variant>
      <vt:variant>
        <vt:i4>1179707</vt:i4>
      </vt:variant>
      <vt:variant>
        <vt:i4>212</vt:i4>
      </vt:variant>
      <vt:variant>
        <vt:i4>0</vt:i4>
      </vt:variant>
      <vt:variant>
        <vt:i4>5</vt:i4>
      </vt:variant>
      <vt:variant>
        <vt:lpwstr/>
      </vt:variant>
      <vt:variant>
        <vt:lpwstr>_Toc437511926</vt:lpwstr>
      </vt:variant>
      <vt:variant>
        <vt:i4>1179707</vt:i4>
      </vt:variant>
      <vt:variant>
        <vt:i4>206</vt:i4>
      </vt:variant>
      <vt:variant>
        <vt:i4>0</vt:i4>
      </vt:variant>
      <vt:variant>
        <vt:i4>5</vt:i4>
      </vt:variant>
      <vt:variant>
        <vt:lpwstr/>
      </vt:variant>
      <vt:variant>
        <vt:lpwstr>_Toc437511925</vt:lpwstr>
      </vt:variant>
      <vt:variant>
        <vt:i4>1179707</vt:i4>
      </vt:variant>
      <vt:variant>
        <vt:i4>200</vt:i4>
      </vt:variant>
      <vt:variant>
        <vt:i4>0</vt:i4>
      </vt:variant>
      <vt:variant>
        <vt:i4>5</vt:i4>
      </vt:variant>
      <vt:variant>
        <vt:lpwstr/>
      </vt:variant>
      <vt:variant>
        <vt:lpwstr>_Toc437511924</vt:lpwstr>
      </vt:variant>
      <vt:variant>
        <vt:i4>1179707</vt:i4>
      </vt:variant>
      <vt:variant>
        <vt:i4>194</vt:i4>
      </vt:variant>
      <vt:variant>
        <vt:i4>0</vt:i4>
      </vt:variant>
      <vt:variant>
        <vt:i4>5</vt:i4>
      </vt:variant>
      <vt:variant>
        <vt:lpwstr/>
      </vt:variant>
      <vt:variant>
        <vt:lpwstr>_Toc437511923</vt:lpwstr>
      </vt:variant>
      <vt:variant>
        <vt:i4>1179707</vt:i4>
      </vt:variant>
      <vt:variant>
        <vt:i4>188</vt:i4>
      </vt:variant>
      <vt:variant>
        <vt:i4>0</vt:i4>
      </vt:variant>
      <vt:variant>
        <vt:i4>5</vt:i4>
      </vt:variant>
      <vt:variant>
        <vt:lpwstr/>
      </vt:variant>
      <vt:variant>
        <vt:lpwstr>_Toc437511922</vt:lpwstr>
      </vt:variant>
      <vt:variant>
        <vt:i4>1179707</vt:i4>
      </vt:variant>
      <vt:variant>
        <vt:i4>182</vt:i4>
      </vt:variant>
      <vt:variant>
        <vt:i4>0</vt:i4>
      </vt:variant>
      <vt:variant>
        <vt:i4>5</vt:i4>
      </vt:variant>
      <vt:variant>
        <vt:lpwstr/>
      </vt:variant>
      <vt:variant>
        <vt:lpwstr>_Toc437511921</vt:lpwstr>
      </vt:variant>
      <vt:variant>
        <vt:i4>1179707</vt:i4>
      </vt:variant>
      <vt:variant>
        <vt:i4>176</vt:i4>
      </vt:variant>
      <vt:variant>
        <vt:i4>0</vt:i4>
      </vt:variant>
      <vt:variant>
        <vt:i4>5</vt:i4>
      </vt:variant>
      <vt:variant>
        <vt:lpwstr/>
      </vt:variant>
      <vt:variant>
        <vt:lpwstr>_Toc437511920</vt:lpwstr>
      </vt:variant>
      <vt:variant>
        <vt:i4>1114171</vt:i4>
      </vt:variant>
      <vt:variant>
        <vt:i4>170</vt:i4>
      </vt:variant>
      <vt:variant>
        <vt:i4>0</vt:i4>
      </vt:variant>
      <vt:variant>
        <vt:i4>5</vt:i4>
      </vt:variant>
      <vt:variant>
        <vt:lpwstr/>
      </vt:variant>
      <vt:variant>
        <vt:lpwstr>_Toc437511919</vt:lpwstr>
      </vt:variant>
      <vt:variant>
        <vt:i4>1114171</vt:i4>
      </vt:variant>
      <vt:variant>
        <vt:i4>164</vt:i4>
      </vt:variant>
      <vt:variant>
        <vt:i4>0</vt:i4>
      </vt:variant>
      <vt:variant>
        <vt:i4>5</vt:i4>
      </vt:variant>
      <vt:variant>
        <vt:lpwstr/>
      </vt:variant>
      <vt:variant>
        <vt:lpwstr>_Toc437511918</vt:lpwstr>
      </vt:variant>
      <vt:variant>
        <vt:i4>1114171</vt:i4>
      </vt:variant>
      <vt:variant>
        <vt:i4>158</vt:i4>
      </vt:variant>
      <vt:variant>
        <vt:i4>0</vt:i4>
      </vt:variant>
      <vt:variant>
        <vt:i4>5</vt:i4>
      </vt:variant>
      <vt:variant>
        <vt:lpwstr/>
      </vt:variant>
      <vt:variant>
        <vt:lpwstr>_Toc437511917</vt:lpwstr>
      </vt:variant>
      <vt:variant>
        <vt:i4>1114171</vt:i4>
      </vt:variant>
      <vt:variant>
        <vt:i4>152</vt:i4>
      </vt:variant>
      <vt:variant>
        <vt:i4>0</vt:i4>
      </vt:variant>
      <vt:variant>
        <vt:i4>5</vt:i4>
      </vt:variant>
      <vt:variant>
        <vt:lpwstr/>
      </vt:variant>
      <vt:variant>
        <vt:lpwstr>_Toc437511916</vt:lpwstr>
      </vt:variant>
      <vt:variant>
        <vt:i4>1114171</vt:i4>
      </vt:variant>
      <vt:variant>
        <vt:i4>146</vt:i4>
      </vt:variant>
      <vt:variant>
        <vt:i4>0</vt:i4>
      </vt:variant>
      <vt:variant>
        <vt:i4>5</vt:i4>
      </vt:variant>
      <vt:variant>
        <vt:lpwstr/>
      </vt:variant>
      <vt:variant>
        <vt:lpwstr>_Toc437511915</vt:lpwstr>
      </vt:variant>
      <vt:variant>
        <vt:i4>1114171</vt:i4>
      </vt:variant>
      <vt:variant>
        <vt:i4>140</vt:i4>
      </vt:variant>
      <vt:variant>
        <vt:i4>0</vt:i4>
      </vt:variant>
      <vt:variant>
        <vt:i4>5</vt:i4>
      </vt:variant>
      <vt:variant>
        <vt:lpwstr/>
      </vt:variant>
      <vt:variant>
        <vt:lpwstr>_Toc437511914</vt:lpwstr>
      </vt:variant>
      <vt:variant>
        <vt:i4>1114171</vt:i4>
      </vt:variant>
      <vt:variant>
        <vt:i4>134</vt:i4>
      </vt:variant>
      <vt:variant>
        <vt:i4>0</vt:i4>
      </vt:variant>
      <vt:variant>
        <vt:i4>5</vt:i4>
      </vt:variant>
      <vt:variant>
        <vt:lpwstr/>
      </vt:variant>
      <vt:variant>
        <vt:lpwstr>_Toc437511913</vt:lpwstr>
      </vt:variant>
      <vt:variant>
        <vt:i4>1114171</vt:i4>
      </vt:variant>
      <vt:variant>
        <vt:i4>128</vt:i4>
      </vt:variant>
      <vt:variant>
        <vt:i4>0</vt:i4>
      </vt:variant>
      <vt:variant>
        <vt:i4>5</vt:i4>
      </vt:variant>
      <vt:variant>
        <vt:lpwstr/>
      </vt:variant>
      <vt:variant>
        <vt:lpwstr>_Toc437511912</vt:lpwstr>
      </vt:variant>
      <vt:variant>
        <vt:i4>1114171</vt:i4>
      </vt:variant>
      <vt:variant>
        <vt:i4>122</vt:i4>
      </vt:variant>
      <vt:variant>
        <vt:i4>0</vt:i4>
      </vt:variant>
      <vt:variant>
        <vt:i4>5</vt:i4>
      </vt:variant>
      <vt:variant>
        <vt:lpwstr/>
      </vt:variant>
      <vt:variant>
        <vt:lpwstr>_Toc437511911</vt:lpwstr>
      </vt:variant>
      <vt:variant>
        <vt:i4>1114171</vt:i4>
      </vt:variant>
      <vt:variant>
        <vt:i4>116</vt:i4>
      </vt:variant>
      <vt:variant>
        <vt:i4>0</vt:i4>
      </vt:variant>
      <vt:variant>
        <vt:i4>5</vt:i4>
      </vt:variant>
      <vt:variant>
        <vt:lpwstr/>
      </vt:variant>
      <vt:variant>
        <vt:lpwstr>_Toc437511910</vt:lpwstr>
      </vt:variant>
      <vt:variant>
        <vt:i4>1048635</vt:i4>
      </vt:variant>
      <vt:variant>
        <vt:i4>110</vt:i4>
      </vt:variant>
      <vt:variant>
        <vt:i4>0</vt:i4>
      </vt:variant>
      <vt:variant>
        <vt:i4>5</vt:i4>
      </vt:variant>
      <vt:variant>
        <vt:lpwstr/>
      </vt:variant>
      <vt:variant>
        <vt:lpwstr>_Toc437511909</vt:lpwstr>
      </vt:variant>
      <vt:variant>
        <vt:i4>1048635</vt:i4>
      </vt:variant>
      <vt:variant>
        <vt:i4>104</vt:i4>
      </vt:variant>
      <vt:variant>
        <vt:i4>0</vt:i4>
      </vt:variant>
      <vt:variant>
        <vt:i4>5</vt:i4>
      </vt:variant>
      <vt:variant>
        <vt:lpwstr/>
      </vt:variant>
      <vt:variant>
        <vt:lpwstr>_Toc437511908</vt:lpwstr>
      </vt:variant>
      <vt:variant>
        <vt:i4>1048635</vt:i4>
      </vt:variant>
      <vt:variant>
        <vt:i4>98</vt:i4>
      </vt:variant>
      <vt:variant>
        <vt:i4>0</vt:i4>
      </vt:variant>
      <vt:variant>
        <vt:i4>5</vt:i4>
      </vt:variant>
      <vt:variant>
        <vt:lpwstr/>
      </vt:variant>
      <vt:variant>
        <vt:lpwstr>_Toc437511907</vt:lpwstr>
      </vt:variant>
      <vt:variant>
        <vt:i4>1048635</vt:i4>
      </vt:variant>
      <vt:variant>
        <vt:i4>92</vt:i4>
      </vt:variant>
      <vt:variant>
        <vt:i4>0</vt:i4>
      </vt:variant>
      <vt:variant>
        <vt:i4>5</vt:i4>
      </vt:variant>
      <vt:variant>
        <vt:lpwstr/>
      </vt:variant>
      <vt:variant>
        <vt:lpwstr>_Toc437511906</vt:lpwstr>
      </vt:variant>
      <vt:variant>
        <vt:i4>1048635</vt:i4>
      </vt:variant>
      <vt:variant>
        <vt:i4>86</vt:i4>
      </vt:variant>
      <vt:variant>
        <vt:i4>0</vt:i4>
      </vt:variant>
      <vt:variant>
        <vt:i4>5</vt:i4>
      </vt:variant>
      <vt:variant>
        <vt:lpwstr/>
      </vt:variant>
      <vt:variant>
        <vt:lpwstr>_Toc437511905</vt:lpwstr>
      </vt:variant>
      <vt:variant>
        <vt:i4>1048635</vt:i4>
      </vt:variant>
      <vt:variant>
        <vt:i4>80</vt:i4>
      </vt:variant>
      <vt:variant>
        <vt:i4>0</vt:i4>
      </vt:variant>
      <vt:variant>
        <vt:i4>5</vt:i4>
      </vt:variant>
      <vt:variant>
        <vt:lpwstr/>
      </vt:variant>
      <vt:variant>
        <vt:lpwstr>_Toc437511904</vt:lpwstr>
      </vt:variant>
      <vt:variant>
        <vt:i4>1048635</vt:i4>
      </vt:variant>
      <vt:variant>
        <vt:i4>74</vt:i4>
      </vt:variant>
      <vt:variant>
        <vt:i4>0</vt:i4>
      </vt:variant>
      <vt:variant>
        <vt:i4>5</vt:i4>
      </vt:variant>
      <vt:variant>
        <vt:lpwstr/>
      </vt:variant>
      <vt:variant>
        <vt:lpwstr>_Toc437511903</vt:lpwstr>
      </vt:variant>
      <vt:variant>
        <vt:i4>1048635</vt:i4>
      </vt:variant>
      <vt:variant>
        <vt:i4>68</vt:i4>
      </vt:variant>
      <vt:variant>
        <vt:i4>0</vt:i4>
      </vt:variant>
      <vt:variant>
        <vt:i4>5</vt:i4>
      </vt:variant>
      <vt:variant>
        <vt:lpwstr/>
      </vt:variant>
      <vt:variant>
        <vt:lpwstr>_Toc437511902</vt:lpwstr>
      </vt:variant>
      <vt:variant>
        <vt:i4>1048635</vt:i4>
      </vt:variant>
      <vt:variant>
        <vt:i4>62</vt:i4>
      </vt:variant>
      <vt:variant>
        <vt:i4>0</vt:i4>
      </vt:variant>
      <vt:variant>
        <vt:i4>5</vt:i4>
      </vt:variant>
      <vt:variant>
        <vt:lpwstr/>
      </vt:variant>
      <vt:variant>
        <vt:lpwstr>_Toc437511901</vt:lpwstr>
      </vt:variant>
      <vt:variant>
        <vt:i4>1048635</vt:i4>
      </vt:variant>
      <vt:variant>
        <vt:i4>56</vt:i4>
      </vt:variant>
      <vt:variant>
        <vt:i4>0</vt:i4>
      </vt:variant>
      <vt:variant>
        <vt:i4>5</vt:i4>
      </vt:variant>
      <vt:variant>
        <vt:lpwstr/>
      </vt:variant>
      <vt:variant>
        <vt:lpwstr>_Toc437511900</vt:lpwstr>
      </vt:variant>
      <vt:variant>
        <vt:i4>1638458</vt:i4>
      </vt:variant>
      <vt:variant>
        <vt:i4>50</vt:i4>
      </vt:variant>
      <vt:variant>
        <vt:i4>0</vt:i4>
      </vt:variant>
      <vt:variant>
        <vt:i4>5</vt:i4>
      </vt:variant>
      <vt:variant>
        <vt:lpwstr/>
      </vt:variant>
      <vt:variant>
        <vt:lpwstr>_Toc437511899</vt:lpwstr>
      </vt:variant>
      <vt:variant>
        <vt:i4>1638458</vt:i4>
      </vt:variant>
      <vt:variant>
        <vt:i4>44</vt:i4>
      </vt:variant>
      <vt:variant>
        <vt:i4>0</vt:i4>
      </vt:variant>
      <vt:variant>
        <vt:i4>5</vt:i4>
      </vt:variant>
      <vt:variant>
        <vt:lpwstr/>
      </vt:variant>
      <vt:variant>
        <vt:lpwstr>_Toc437511898</vt:lpwstr>
      </vt:variant>
      <vt:variant>
        <vt:i4>1638458</vt:i4>
      </vt:variant>
      <vt:variant>
        <vt:i4>38</vt:i4>
      </vt:variant>
      <vt:variant>
        <vt:i4>0</vt:i4>
      </vt:variant>
      <vt:variant>
        <vt:i4>5</vt:i4>
      </vt:variant>
      <vt:variant>
        <vt:lpwstr/>
      </vt:variant>
      <vt:variant>
        <vt:lpwstr>_Toc437511897</vt:lpwstr>
      </vt:variant>
      <vt:variant>
        <vt:i4>1638458</vt:i4>
      </vt:variant>
      <vt:variant>
        <vt:i4>32</vt:i4>
      </vt:variant>
      <vt:variant>
        <vt:i4>0</vt:i4>
      </vt:variant>
      <vt:variant>
        <vt:i4>5</vt:i4>
      </vt:variant>
      <vt:variant>
        <vt:lpwstr/>
      </vt:variant>
      <vt:variant>
        <vt:lpwstr>_Toc437511896</vt:lpwstr>
      </vt:variant>
      <vt:variant>
        <vt:i4>1638458</vt:i4>
      </vt:variant>
      <vt:variant>
        <vt:i4>26</vt:i4>
      </vt:variant>
      <vt:variant>
        <vt:i4>0</vt:i4>
      </vt:variant>
      <vt:variant>
        <vt:i4>5</vt:i4>
      </vt:variant>
      <vt:variant>
        <vt:lpwstr/>
      </vt:variant>
      <vt:variant>
        <vt:lpwstr>_Toc437511895</vt:lpwstr>
      </vt:variant>
      <vt:variant>
        <vt:i4>1638458</vt:i4>
      </vt:variant>
      <vt:variant>
        <vt:i4>20</vt:i4>
      </vt:variant>
      <vt:variant>
        <vt:i4>0</vt:i4>
      </vt:variant>
      <vt:variant>
        <vt:i4>5</vt:i4>
      </vt:variant>
      <vt:variant>
        <vt:lpwstr/>
      </vt:variant>
      <vt:variant>
        <vt:lpwstr>_Toc437511894</vt:lpwstr>
      </vt:variant>
      <vt:variant>
        <vt:i4>1638458</vt:i4>
      </vt:variant>
      <vt:variant>
        <vt:i4>14</vt:i4>
      </vt:variant>
      <vt:variant>
        <vt:i4>0</vt:i4>
      </vt:variant>
      <vt:variant>
        <vt:i4>5</vt:i4>
      </vt:variant>
      <vt:variant>
        <vt:lpwstr/>
      </vt:variant>
      <vt:variant>
        <vt:lpwstr>_Toc437511893</vt:lpwstr>
      </vt:variant>
      <vt:variant>
        <vt:i4>1638458</vt:i4>
      </vt:variant>
      <vt:variant>
        <vt:i4>8</vt:i4>
      </vt:variant>
      <vt:variant>
        <vt:i4>0</vt:i4>
      </vt:variant>
      <vt:variant>
        <vt:i4>5</vt:i4>
      </vt:variant>
      <vt:variant>
        <vt:lpwstr/>
      </vt:variant>
      <vt:variant>
        <vt:lpwstr>_Toc437511892</vt:lpwstr>
      </vt:variant>
      <vt:variant>
        <vt:i4>1638458</vt:i4>
      </vt:variant>
      <vt:variant>
        <vt:i4>2</vt:i4>
      </vt:variant>
      <vt:variant>
        <vt:i4>0</vt:i4>
      </vt:variant>
      <vt:variant>
        <vt:i4>5</vt:i4>
      </vt:variant>
      <vt:variant>
        <vt:lpwstr/>
      </vt:variant>
      <vt:variant>
        <vt:lpwstr>_Toc437511891</vt:lpwstr>
      </vt:variant>
      <vt:variant>
        <vt:i4>3014708</vt:i4>
      </vt:variant>
      <vt:variant>
        <vt:i4>3</vt:i4>
      </vt:variant>
      <vt:variant>
        <vt:i4>0</vt:i4>
      </vt:variant>
      <vt:variant>
        <vt:i4>5</vt:i4>
      </vt:variant>
      <vt:variant>
        <vt:lpwstr>http://eur-lex.europa.eu/legal-content/EN/TXT/?uri=celex:32012R0966</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2020-05-19T06:36:00Z</cp:lastPrinted>
  <dcterms:created xsi:type="dcterms:W3CDTF">2020-05-17T18:27:00Z</dcterms:created>
  <dcterms:modified xsi:type="dcterms:W3CDTF">2020-09-15T09:07:00Z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36800.0000000000</vt:lpwstr>
  </property>
  <property fmtid="{D5CDD505-2E9C-101B-9397-08002B2CF9AE}" pid="3" name="ContentTypeId">
    <vt:lpwstr>0x010100E1B1A439F823A54CB0F25F89589ECA31</vt:lpwstr>
  </property>
</Properties>
</file>